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C6A2" w14:textId="77777777" w:rsidR="007E1754" w:rsidRDefault="007E1754"/>
    <w:p w14:paraId="1AA32E8A" w14:textId="77777777" w:rsidR="00065A04" w:rsidRPr="0043588A" w:rsidRDefault="00065A04" w:rsidP="00065A04">
      <w:pPr>
        <w:jc w:val="center"/>
        <w:rPr>
          <w:rFonts w:ascii="Myriad Pro" w:hAnsi="Myriad Pro" w:cs="Arial"/>
          <w:b/>
          <w:sz w:val="28"/>
          <w:szCs w:val="28"/>
        </w:rPr>
      </w:pPr>
      <w:r>
        <w:rPr>
          <w:rFonts w:ascii="Myriad Pro" w:hAnsi="Myriad Pro" w:cs="Arial"/>
          <w:b/>
          <w:noProof/>
          <w:sz w:val="28"/>
          <w:szCs w:val="28"/>
          <w:lang w:eastAsia="en-US"/>
        </w:rPr>
        <w:drawing>
          <wp:anchor distT="0" distB="0" distL="114300" distR="114300" simplePos="0" relativeHeight="251659264" behindDoc="0" locked="0" layoutInCell="1" allowOverlap="1" wp14:anchorId="2CB76E55" wp14:editId="14106ED3">
            <wp:simplePos x="0" y="0"/>
            <wp:positionH relativeFrom="column">
              <wp:posOffset>5005705</wp:posOffset>
            </wp:positionH>
            <wp:positionV relativeFrom="paragraph">
              <wp:posOffset>-479425</wp:posOffset>
            </wp:positionV>
            <wp:extent cx="920750" cy="1527810"/>
            <wp:effectExtent l="0" t="0" r="0" b="0"/>
            <wp:wrapSquare wrapText="bothSides"/>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D1703" w14:textId="77777777" w:rsidR="00065A04" w:rsidRPr="0043588A" w:rsidRDefault="00065A04" w:rsidP="00065A04">
      <w:pPr>
        <w:jc w:val="center"/>
        <w:rPr>
          <w:rFonts w:ascii="Myriad Pro" w:hAnsi="Myriad Pro" w:cs="Arial"/>
          <w:b/>
          <w:sz w:val="28"/>
          <w:szCs w:val="28"/>
        </w:rPr>
      </w:pPr>
    </w:p>
    <w:p w14:paraId="1FA88E61" w14:textId="77777777" w:rsidR="00065A04" w:rsidRDefault="00065A04" w:rsidP="00065A04">
      <w:pPr>
        <w:jc w:val="center"/>
        <w:rPr>
          <w:rFonts w:ascii="Myriad Pro" w:hAnsi="Myriad Pro" w:cs="Arial"/>
          <w:b/>
          <w:sz w:val="28"/>
          <w:szCs w:val="28"/>
        </w:rPr>
      </w:pPr>
    </w:p>
    <w:p w14:paraId="206AF33C" w14:textId="77777777" w:rsidR="00065A04" w:rsidRDefault="00065A04" w:rsidP="00065A04">
      <w:pPr>
        <w:jc w:val="center"/>
        <w:rPr>
          <w:rFonts w:ascii="Myriad Pro" w:hAnsi="Myriad Pro" w:cs="Arial"/>
          <w:b/>
          <w:sz w:val="28"/>
          <w:szCs w:val="28"/>
        </w:rPr>
      </w:pPr>
    </w:p>
    <w:p w14:paraId="42021B87" w14:textId="77777777" w:rsidR="00065A04" w:rsidRPr="0043588A" w:rsidRDefault="00065A04" w:rsidP="00065A04">
      <w:pPr>
        <w:jc w:val="center"/>
        <w:rPr>
          <w:rFonts w:ascii="Myriad Pro" w:hAnsi="Myriad Pro" w:cs="Arial"/>
          <w:b/>
          <w:sz w:val="28"/>
          <w:szCs w:val="28"/>
        </w:rPr>
      </w:pPr>
    </w:p>
    <w:p w14:paraId="65E6DA40" w14:textId="77777777" w:rsidR="00065A04" w:rsidRPr="0043588A" w:rsidRDefault="00065A04" w:rsidP="00065A04">
      <w:pPr>
        <w:jc w:val="center"/>
        <w:rPr>
          <w:rFonts w:ascii="Corbel" w:hAnsi="Corbel" w:cs="Arial"/>
          <w:b/>
          <w:sz w:val="28"/>
          <w:szCs w:val="28"/>
        </w:rPr>
      </w:pPr>
    </w:p>
    <w:p w14:paraId="644FC76D" w14:textId="77777777" w:rsidR="00065A04" w:rsidRPr="004562C3" w:rsidRDefault="00065A04" w:rsidP="00065A04">
      <w:pPr>
        <w:jc w:val="center"/>
        <w:rPr>
          <w:rFonts w:ascii="Corbel" w:hAnsi="Corbel" w:cs="Arial"/>
          <w:b/>
          <w:sz w:val="20"/>
          <w:szCs w:val="20"/>
        </w:rPr>
      </w:pPr>
    </w:p>
    <w:p w14:paraId="63A29C4D" w14:textId="77777777" w:rsidR="00065A04" w:rsidRPr="001E6680" w:rsidRDefault="00065A04" w:rsidP="00065A04">
      <w:pPr>
        <w:jc w:val="center"/>
        <w:rPr>
          <w:rFonts w:asciiTheme="majorHAnsi" w:hAnsiTheme="majorHAnsi" w:cs="Arial"/>
          <w:b/>
          <w:color w:val="0070C0"/>
          <w:sz w:val="28"/>
          <w:szCs w:val="28"/>
        </w:rPr>
      </w:pPr>
      <w:r w:rsidRPr="001E6680">
        <w:rPr>
          <w:rFonts w:asciiTheme="majorHAnsi" w:hAnsiTheme="majorHAnsi" w:cs="Arial"/>
          <w:b/>
          <w:color w:val="0070C0"/>
          <w:sz w:val="28"/>
          <w:szCs w:val="28"/>
        </w:rPr>
        <w:t xml:space="preserve">Fostering the Inclusive Participation and Effective Contribution of Women in the Public Sphere </w:t>
      </w:r>
    </w:p>
    <w:p w14:paraId="705331E7" w14:textId="77777777" w:rsidR="00065A04" w:rsidRPr="004562C3" w:rsidRDefault="00065A04" w:rsidP="00065A04">
      <w:pPr>
        <w:jc w:val="center"/>
        <w:rPr>
          <w:rFonts w:ascii="Corbel" w:hAnsi="Corbel" w:cs="Arial"/>
          <w:b/>
          <w:color w:val="0070C0"/>
          <w:sz w:val="28"/>
          <w:szCs w:val="28"/>
        </w:rPr>
      </w:pPr>
    </w:p>
    <w:p w14:paraId="42AE5564" w14:textId="77777777" w:rsidR="00065A04" w:rsidRPr="004562C3" w:rsidRDefault="00065A04" w:rsidP="00065A04">
      <w:pPr>
        <w:jc w:val="center"/>
        <w:rPr>
          <w:rFonts w:ascii="Corbel" w:hAnsi="Corbel" w:cs="Arial"/>
          <w:b/>
          <w:color w:val="0070C0"/>
          <w:sz w:val="28"/>
          <w:szCs w:val="28"/>
        </w:rPr>
      </w:pPr>
    </w:p>
    <w:p w14:paraId="350EBB84" w14:textId="77777777" w:rsidR="00065A04" w:rsidRDefault="00065A04" w:rsidP="00065A04">
      <w:pPr>
        <w:jc w:val="center"/>
        <w:rPr>
          <w:rFonts w:ascii="Corbel" w:hAnsi="Corbel" w:cs="Arial"/>
          <w:b/>
        </w:rPr>
      </w:pPr>
      <w:r w:rsidRPr="00F26F44">
        <w:rPr>
          <w:rFonts w:ascii="Corbel" w:hAnsi="Corbel" w:cs="Arial"/>
          <w:noProof/>
          <w:sz w:val="20"/>
          <w:szCs w:val="20"/>
          <w:lang w:eastAsia="en-US"/>
        </w:rPr>
        <w:drawing>
          <wp:inline distT="0" distB="0" distL="0" distR="0" wp14:anchorId="5578541E" wp14:editId="043FD6F9">
            <wp:extent cx="2836387" cy="1266406"/>
            <wp:effectExtent l="0" t="0" r="2540" b="0"/>
            <wp:docPr id="4" name="Picture 4" descr="C:\Users\shatha.mahmoud\Desktop\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atha.mahmoud\Desktop\Logo 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6387" cy="1266406"/>
                    </a:xfrm>
                    <a:prstGeom prst="rect">
                      <a:avLst/>
                    </a:prstGeom>
                    <a:noFill/>
                    <a:ln>
                      <a:noFill/>
                    </a:ln>
                  </pic:spPr>
                </pic:pic>
              </a:graphicData>
            </a:graphic>
          </wp:inline>
        </w:drawing>
      </w:r>
    </w:p>
    <w:p w14:paraId="113C76CC" w14:textId="77777777" w:rsidR="00065A04" w:rsidRPr="0043588A" w:rsidRDefault="00065A04" w:rsidP="00065A04">
      <w:pPr>
        <w:jc w:val="center"/>
        <w:rPr>
          <w:rFonts w:ascii="Corbel" w:hAnsi="Corbel" w:cs="Arial"/>
          <w:b/>
        </w:rPr>
      </w:pPr>
    </w:p>
    <w:p w14:paraId="57A61A4B" w14:textId="77777777" w:rsidR="00065A04" w:rsidRPr="00345D00" w:rsidRDefault="00065A04" w:rsidP="00065A04">
      <w:pPr>
        <w:shd w:val="clear" w:color="auto" w:fill="E6E6E6"/>
        <w:jc w:val="center"/>
        <w:rPr>
          <w:rFonts w:asciiTheme="majorHAnsi" w:hAnsiTheme="majorHAnsi" w:cs="Arial"/>
          <w:b/>
        </w:rPr>
      </w:pPr>
      <w:r>
        <w:rPr>
          <w:rFonts w:asciiTheme="majorHAnsi" w:hAnsiTheme="majorHAnsi" w:cs="Arial"/>
          <w:b/>
        </w:rPr>
        <w:t>Final</w:t>
      </w:r>
      <w:r w:rsidRPr="001E6680">
        <w:rPr>
          <w:rFonts w:asciiTheme="majorHAnsi" w:hAnsiTheme="majorHAnsi" w:cs="Arial"/>
          <w:b/>
        </w:rPr>
        <w:t xml:space="preserve"> Project Review Report </w:t>
      </w:r>
    </w:p>
    <w:p w14:paraId="1A4B9334" w14:textId="77777777" w:rsidR="00065A04" w:rsidRPr="00F26F44" w:rsidRDefault="00065A04" w:rsidP="00065A04">
      <w:pPr>
        <w:jc w:val="center"/>
        <w:rPr>
          <w:rFonts w:ascii="Corbel" w:hAnsi="Corbel" w:cs="Arial"/>
          <w:sz w:val="20"/>
          <w:szCs w:val="20"/>
        </w:rPr>
      </w:pPr>
    </w:p>
    <w:p w14:paraId="605AF134" w14:textId="77777777" w:rsidR="00065A04" w:rsidRPr="0043588A" w:rsidRDefault="00065A04" w:rsidP="00065A04">
      <w:pPr>
        <w:rPr>
          <w:rFonts w:ascii="Corbel" w:hAnsi="Corbel" w:cs="Arial"/>
          <w:b/>
          <w:sz w:val="22"/>
          <w:szCs w:val="22"/>
        </w:rPr>
      </w:pPr>
    </w:p>
    <w:p w14:paraId="1BE44464" w14:textId="77777777" w:rsidR="00065A04" w:rsidRPr="0043588A" w:rsidRDefault="00065A04" w:rsidP="00065A04">
      <w:pPr>
        <w:rPr>
          <w:rFonts w:ascii="Corbel" w:hAnsi="Corbel" w:cs="Arial"/>
          <w:b/>
          <w:sz w:val="22"/>
          <w:szCs w:val="22"/>
        </w:rPr>
      </w:pPr>
    </w:p>
    <w:p w14:paraId="1F206468" w14:textId="77777777" w:rsidR="00065A04" w:rsidRPr="0043588A" w:rsidRDefault="00065A04" w:rsidP="00065A04">
      <w:pPr>
        <w:rPr>
          <w:rFonts w:ascii="Corbel" w:hAnsi="Corbel" w:cs="Arial"/>
          <w:b/>
          <w:sz w:val="22"/>
          <w:szCs w:val="22"/>
        </w:rPr>
      </w:pPr>
    </w:p>
    <w:p w14:paraId="38B8A679" w14:textId="77777777" w:rsidR="00065A04" w:rsidRPr="00C152D9" w:rsidRDefault="00065A04" w:rsidP="00065A04">
      <w:pPr>
        <w:rPr>
          <w:rFonts w:ascii="Corbel" w:hAnsi="Corbel" w:cs="Arial"/>
          <w:b/>
          <w:sz w:val="22"/>
          <w:szCs w:val="22"/>
        </w:rPr>
      </w:pPr>
    </w:p>
    <w:tbl>
      <w:tblPr>
        <w:tblpPr w:leftFromText="180" w:rightFromText="180" w:vertAnchor="text"/>
        <w:tblW w:w="9008" w:type="dxa"/>
        <w:tblCellMar>
          <w:left w:w="0" w:type="dxa"/>
          <w:right w:w="0" w:type="dxa"/>
        </w:tblCellMar>
        <w:tblLook w:val="04A0" w:firstRow="1" w:lastRow="0" w:firstColumn="1" w:lastColumn="0" w:noHBand="0" w:noVBand="1"/>
      </w:tblPr>
      <w:tblGrid>
        <w:gridCol w:w="3078"/>
        <w:gridCol w:w="5930"/>
      </w:tblGrid>
      <w:tr w:rsidR="00065A04" w:rsidRPr="001E6680" w14:paraId="77B466D4" w14:textId="77777777" w:rsidTr="007E1754">
        <w:tc>
          <w:tcPr>
            <w:tcW w:w="3078" w:type="dxa"/>
            <w:tcBorders>
              <w:top w:val="single" w:sz="12" w:space="0" w:color="auto"/>
              <w:left w:val="single" w:sz="12" w:space="0" w:color="auto"/>
              <w:bottom w:val="nil"/>
              <w:right w:val="nil"/>
            </w:tcBorders>
            <w:tcMar>
              <w:top w:w="0" w:type="dxa"/>
              <w:left w:w="108" w:type="dxa"/>
              <w:bottom w:w="0" w:type="dxa"/>
              <w:right w:w="108" w:type="dxa"/>
            </w:tcMar>
            <w:hideMark/>
          </w:tcPr>
          <w:p w14:paraId="1ED74EBE" w14:textId="77777777" w:rsidR="00065A04" w:rsidRPr="001E6680" w:rsidRDefault="00065A04" w:rsidP="007E1754">
            <w:pPr>
              <w:pStyle w:val="Default"/>
              <w:spacing w:line="276" w:lineRule="auto"/>
              <w:jc w:val="both"/>
              <w:rPr>
                <w:rFonts w:asciiTheme="majorHAnsi" w:hAnsiTheme="majorHAnsi"/>
                <w:b/>
                <w:bCs/>
                <w:i/>
                <w:iCs/>
                <w:color w:val="auto"/>
                <w:sz w:val="20"/>
                <w:szCs w:val="20"/>
                <w:lang w:eastAsia="ja-JP"/>
              </w:rPr>
            </w:pPr>
            <w:r w:rsidRPr="001E6680">
              <w:rPr>
                <w:rFonts w:asciiTheme="majorHAnsi" w:hAnsiTheme="majorHAnsi"/>
                <w:b/>
                <w:bCs/>
                <w:color w:val="auto"/>
                <w:sz w:val="20"/>
                <w:szCs w:val="20"/>
                <w:lang w:eastAsia="ja-JP"/>
              </w:rPr>
              <w:t>Implementing Partner</w:t>
            </w:r>
            <w:r w:rsidRPr="001E6680">
              <w:rPr>
                <w:rFonts w:asciiTheme="majorHAnsi" w:hAnsiTheme="majorHAnsi"/>
                <w:b/>
                <w:bCs/>
                <w:i/>
                <w:iCs/>
                <w:color w:val="auto"/>
                <w:sz w:val="20"/>
                <w:szCs w:val="20"/>
                <w:lang w:eastAsia="ja-JP"/>
              </w:rPr>
              <w:t>:</w:t>
            </w:r>
          </w:p>
        </w:tc>
        <w:tc>
          <w:tcPr>
            <w:tcW w:w="5930" w:type="dxa"/>
            <w:tcBorders>
              <w:top w:val="single" w:sz="12" w:space="0" w:color="auto"/>
              <w:left w:val="nil"/>
              <w:bottom w:val="nil"/>
              <w:right w:val="single" w:sz="12" w:space="0" w:color="auto"/>
            </w:tcBorders>
            <w:tcMar>
              <w:top w:w="0" w:type="dxa"/>
              <w:left w:w="108" w:type="dxa"/>
              <w:bottom w:w="0" w:type="dxa"/>
              <w:right w:w="108" w:type="dxa"/>
            </w:tcMar>
            <w:hideMark/>
          </w:tcPr>
          <w:p w14:paraId="44F4A03F" w14:textId="77777777" w:rsidR="00065A04" w:rsidRPr="001E6680" w:rsidRDefault="00065A04" w:rsidP="007E1754">
            <w:pPr>
              <w:pStyle w:val="Default"/>
              <w:spacing w:line="276" w:lineRule="auto"/>
              <w:jc w:val="both"/>
              <w:rPr>
                <w:rFonts w:asciiTheme="majorHAnsi" w:hAnsiTheme="majorHAnsi"/>
                <w:color w:val="auto"/>
                <w:sz w:val="20"/>
                <w:szCs w:val="20"/>
                <w:lang w:eastAsia="ja-JP"/>
              </w:rPr>
            </w:pPr>
            <w:r w:rsidRPr="001E6680">
              <w:rPr>
                <w:rFonts w:asciiTheme="majorHAnsi" w:hAnsiTheme="majorHAnsi"/>
                <w:color w:val="auto"/>
                <w:sz w:val="20"/>
                <w:szCs w:val="20"/>
                <w:lang w:eastAsia="ja-JP"/>
              </w:rPr>
              <w:t>United Nations Development Programme</w:t>
            </w:r>
          </w:p>
        </w:tc>
      </w:tr>
      <w:tr w:rsidR="00065A04" w:rsidRPr="001E6680" w14:paraId="23E8166F" w14:textId="77777777" w:rsidTr="007E1754">
        <w:tc>
          <w:tcPr>
            <w:tcW w:w="3078" w:type="dxa"/>
            <w:tcBorders>
              <w:top w:val="nil"/>
              <w:left w:val="single" w:sz="12" w:space="0" w:color="auto"/>
              <w:bottom w:val="nil"/>
              <w:right w:val="nil"/>
            </w:tcBorders>
            <w:tcMar>
              <w:top w:w="0" w:type="dxa"/>
              <w:left w:w="108" w:type="dxa"/>
              <w:bottom w:w="0" w:type="dxa"/>
              <w:right w:w="108" w:type="dxa"/>
            </w:tcMar>
            <w:hideMark/>
          </w:tcPr>
          <w:p w14:paraId="5ED9B9F7"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Responsible Parties:</w:t>
            </w:r>
          </w:p>
        </w:tc>
        <w:tc>
          <w:tcPr>
            <w:tcW w:w="5930" w:type="dxa"/>
            <w:tcBorders>
              <w:top w:val="nil"/>
              <w:left w:val="nil"/>
              <w:bottom w:val="nil"/>
              <w:right w:val="single" w:sz="12" w:space="0" w:color="auto"/>
            </w:tcBorders>
            <w:tcMar>
              <w:top w:w="0" w:type="dxa"/>
              <w:left w:w="108" w:type="dxa"/>
              <w:bottom w:w="0" w:type="dxa"/>
              <w:right w:w="108" w:type="dxa"/>
            </w:tcMar>
          </w:tcPr>
          <w:p w14:paraId="61C028BF" w14:textId="77777777" w:rsidR="00065A04" w:rsidRPr="001E6680" w:rsidRDefault="00065A04" w:rsidP="007E1754">
            <w:pPr>
              <w:pStyle w:val="Default"/>
              <w:spacing w:line="276" w:lineRule="auto"/>
              <w:jc w:val="both"/>
              <w:rPr>
                <w:rFonts w:asciiTheme="majorHAnsi" w:hAnsiTheme="majorHAnsi"/>
                <w:color w:val="auto"/>
                <w:sz w:val="20"/>
                <w:szCs w:val="20"/>
                <w:lang w:eastAsia="ja-JP"/>
              </w:rPr>
            </w:pPr>
            <w:r w:rsidRPr="001E6680">
              <w:rPr>
                <w:rFonts w:asciiTheme="majorHAnsi" w:hAnsiTheme="majorHAnsi"/>
                <w:color w:val="auto"/>
                <w:sz w:val="20"/>
                <w:szCs w:val="20"/>
                <w:lang w:eastAsia="ja-JP"/>
              </w:rPr>
              <w:t>UNDP</w:t>
            </w:r>
          </w:p>
        </w:tc>
      </w:tr>
      <w:tr w:rsidR="00065A04" w:rsidRPr="001E6680" w14:paraId="25D882B0" w14:textId="77777777" w:rsidTr="007E1754">
        <w:tc>
          <w:tcPr>
            <w:tcW w:w="3078" w:type="dxa"/>
            <w:tcBorders>
              <w:top w:val="nil"/>
              <w:left w:val="single" w:sz="12" w:space="0" w:color="auto"/>
              <w:bottom w:val="nil"/>
              <w:right w:val="nil"/>
            </w:tcBorders>
            <w:tcMar>
              <w:top w:w="0" w:type="dxa"/>
              <w:left w:w="108" w:type="dxa"/>
              <w:bottom w:w="0" w:type="dxa"/>
              <w:right w:w="108" w:type="dxa"/>
            </w:tcMar>
            <w:hideMark/>
          </w:tcPr>
          <w:p w14:paraId="19B15B25"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Atlas Award ID:</w:t>
            </w:r>
          </w:p>
          <w:p w14:paraId="44026478"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Atlas Project ID:</w:t>
            </w:r>
          </w:p>
          <w:p w14:paraId="2AD53B1E"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Project Title:</w:t>
            </w:r>
          </w:p>
        </w:tc>
        <w:tc>
          <w:tcPr>
            <w:tcW w:w="5930" w:type="dxa"/>
            <w:tcBorders>
              <w:top w:val="nil"/>
              <w:left w:val="nil"/>
              <w:bottom w:val="nil"/>
              <w:right w:val="single" w:sz="12" w:space="0" w:color="auto"/>
            </w:tcBorders>
            <w:tcMar>
              <w:top w:w="0" w:type="dxa"/>
              <w:left w:w="108" w:type="dxa"/>
              <w:bottom w:w="0" w:type="dxa"/>
              <w:right w:w="108" w:type="dxa"/>
            </w:tcMar>
          </w:tcPr>
          <w:p w14:paraId="5149BA79" w14:textId="77777777" w:rsidR="00065A04" w:rsidRPr="001E6680" w:rsidRDefault="00065A04" w:rsidP="007E1754">
            <w:pPr>
              <w:pStyle w:val="Default"/>
              <w:spacing w:line="276" w:lineRule="auto"/>
              <w:jc w:val="both"/>
              <w:rPr>
                <w:rFonts w:asciiTheme="majorHAnsi" w:hAnsiTheme="majorHAnsi"/>
                <w:color w:val="auto"/>
                <w:sz w:val="20"/>
                <w:szCs w:val="20"/>
                <w:lang w:eastAsia="ja-JP"/>
              </w:rPr>
            </w:pPr>
            <w:r w:rsidRPr="001E6680">
              <w:rPr>
                <w:rFonts w:asciiTheme="majorHAnsi" w:hAnsiTheme="majorHAnsi"/>
                <w:color w:val="auto"/>
                <w:sz w:val="20"/>
                <w:szCs w:val="20"/>
                <w:lang w:eastAsia="ja-JP"/>
              </w:rPr>
              <w:t>82484</w:t>
            </w:r>
          </w:p>
          <w:p w14:paraId="1483A63A" w14:textId="77777777" w:rsidR="00065A04" w:rsidRPr="001E6680" w:rsidRDefault="00065A04" w:rsidP="007E1754">
            <w:pPr>
              <w:pStyle w:val="Default"/>
              <w:spacing w:line="276" w:lineRule="auto"/>
              <w:jc w:val="both"/>
              <w:rPr>
                <w:rFonts w:asciiTheme="majorHAnsi" w:hAnsiTheme="majorHAnsi"/>
                <w:color w:val="auto"/>
                <w:sz w:val="20"/>
                <w:szCs w:val="20"/>
                <w:lang w:eastAsia="ja-JP"/>
              </w:rPr>
            </w:pPr>
            <w:r w:rsidRPr="001E6680">
              <w:rPr>
                <w:rFonts w:asciiTheme="majorHAnsi" w:hAnsiTheme="majorHAnsi"/>
                <w:color w:val="auto"/>
                <w:sz w:val="20"/>
                <w:szCs w:val="20"/>
                <w:lang w:eastAsia="ja-JP"/>
              </w:rPr>
              <w:t>91377</w:t>
            </w:r>
          </w:p>
          <w:p w14:paraId="198CB2A0" w14:textId="77777777" w:rsidR="00065A04" w:rsidRPr="001E6680" w:rsidRDefault="00065A04" w:rsidP="007E1754">
            <w:pPr>
              <w:pStyle w:val="Default"/>
              <w:spacing w:line="276" w:lineRule="auto"/>
              <w:jc w:val="both"/>
              <w:rPr>
                <w:rFonts w:asciiTheme="majorHAnsi" w:hAnsiTheme="majorHAnsi"/>
                <w:color w:val="auto"/>
                <w:sz w:val="20"/>
                <w:szCs w:val="20"/>
                <w:lang w:eastAsia="ja-JP"/>
              </w:rPr>
            </w:pPr>
            <w:r>
              <w:rPr>
                <w:rFonts w:asciiTheme="majorHAnsi" w:hAnsiTheme="majorHAnsi"/>
                <w:color w:val="auto"/>
                <w:sz w:val="20"/>
                <w:szCs w:val="20"/>
                <w:lang w:eastAsia="ja-JP"/>
              </w:rPr>
              <w:t>“</w:t>
            </w:r>
            <w:r w:rsidRPr="001E6680">
              <w:rPr>
                <w:rFonts w:asciiTheme="majorHAnsi" w:hAnsiTheme="majorHAnsi"/>
                <w:color w:val="auto"/>
                <w:sz w:val="20"/>
                <w:szCs w:val="20"/>
                <w:lang w:eastAsia="ja-JP"/>
              </w:rPr>
              <w:t xml:space="preserve">Fostering the </w:t>
            </w:r>
            <w:r>
              <w:rPr>
                <w:rFonts w:asciiTheme="majorHAnsi" w:hAnsiTheme="majorHAnsi"/>
                <w:color w:val="auto"/>
                <w:sz w:val="20"/>
                <w:szCs w:val="20"/>
                <w:lang w:eastAsia="ja-JP"/>
              </w:rPr>
              <w:t>Inclusive</w:t>
            </w:r>
            <w:r w:rsidRPr="001E6680">
              <w:rPr>
                <w:rFonts w:asciiTheme="majorHAnsi" w:hAnsiTheme="majorHAnsi"/>
                <w:color w:val="auto"/>
                <w:sz w:val="20"/>
                <w:szCs w:val="20"/>
                <w:lang w:eastAsia="ja-JP"/>
              </w:rPr>
              <w:t xml:space="preserve"> </w:t>
            </w:r>
            <w:r>
              <w:rPr>
                <w:rFonts w:asciiTheme="majorHAnsi" w:hAnsiTheme="majorHAnsi"/>
                <w:color w:val="auto"/>
                <w:sz w:val="20"/>
                <w:szCs w:val="20"/>
                <w:lang w:eastAsia="ja-JP"/>
              </w:rPr>
              <w:t>P</w:t>
            </w:r>
            <w:r w:rsidRPr="001E6680">
              <w:rPr>
                <w:rFonts w:asciiTheme="majorHAnsi" w:hAnsiTheme="majorHAnsi"/>
                <w:color w:val="auto"/>
                <w:sz w:val="20"/>
                <w:szCs w:val="20"/>
                <w:lang w:eastAsia="ja-JP"/>
              </w:rPr>
              <w:t xml:space="preserve">articipation and </w:t>
            </w:r>
            <w:r>
              <w:rPr>
                <w:rFonts w:asciiTheme="majorHAnsi" w:hAnsiTheme="majorHAnsi"/>
                <w:color w:val="auto"/>
                <w:sz w:val="20"/>
                <w:szCs w:val="20"/>
                <w:lang w:eastAsia="ja-JP"/>
              </w:rPr>
              <w:t>E</w:t>
            </w:r>
            <w:r w:rsidRPr="001E6680">
              <w:rPr>
                <w:rFonts w:asciiTheme="majorHAnsi" w:hAnsiTheme="majorHAnsi"/>
                <w:color w:val="auto"/>
                <w:sz w:val="20"/>
                <w:szCs w:val="20"/>
                <w:lang w:eastAsia="ja-JP"/>
              </w:rPr>
              <w:t xml:space="preserve">ffective </w:t>
            </w:r>
            <w:r>
              <w:rPr>
                <w:rFonts w:asciiTheme="majorHAnsi" w:hAnsiTheme="majorHAnsi"/>
                <w:color w:val="auto"/>
                <w:sz w:val="20"/>
                <w:szCs w:val="20"/>
                <w:lang w:eastAsia="ja-JP"/>
              </w:rPr>
              <w:t>C</w:t>
            </w:r>
            <w:r w:rsidRPr="001E6680">
              <w:rPr>
                <w:rFonts w:asciiTheme="majorHAnsi" w:hAnsiTheme="majorHAnsi"/>
                <w:color w:val="auto"/>
                <w:sz w:val="20"/>
                <w:szCs w:val="20"/>
                <w:lang w:eastAsia="ja-JP"/>
              </w:rPr>
              <w:t xml:space="preserve">ontribution of </w:t>
            </w:r>
            <w:r>
              <w:rPr>
                <w:rFonts w:asciiTheme="majorHAnsi" w:hAnsiTheme="majorHAnsi"/>
                <w:color w:val="auto"/>
                <w:sz w:val="20"/>
                <w:szCs w:val="20"/>
                <w:lang w:eastAsia="ja-JP"/>
              </w:rPr>
              <w:t>W</w:t>
            </w:r>
            <w:r w:rsidRPr="001E6680">
              <w:rPr>
                <w:rFonts w:asciiTheme="majorHAnsi" w:hAnsiTheme="majorHAnsi"/>
                <w:color w:val="auto"/>
                <w:sz w:val="20"/>
                <w:szCs w:val="20"/>
                <w:lang w:eastAsia="ja-JP"/>
              </w:rPr>
              <w:t xml:space="preserve">omen in the </w:t>
            </w:r>
            <w:r>
              <w:rPr>
                <w:rFonts w:asciiTheme="majorHAnsi" w:hAnsiTheme="majorHAnsi"/>
                <w:color w:val="auto"/>
                <w:sz w:val="20"/>
                <w:szCs w:val="20"/>
                <w:lang w:eastAsia="ja-JP"/>
              </w:rPr>
              <w:t>P</w:t>
            </w:r>
            <w:r w:rsidRPr="001E6680">
              <w:rPr>
                <w:rFonts w:asciiTheme="majorHAnsi" w:hAnsiTheme="majorHAnsi"/>
                <w:color w:val="auto"/>
                <w:sz w:val="20"/>
                <w:szCs w:val="20"/>
                <w:lang w:eastAsia="ja-JP"/>
              </w:rPr>
              <w:t xml:space="preserve">ublic </w:t>
            </w:r>
            <w:r>
              <w:rPr>
                <w:rFonts w:asciiTheme="majorHAnsi" w:hAnsiTheme="majorHAnsi"/>
                <w:color w:val="auto"/>
                <w:sz w:val="20"/>
                <w:szCs w:val="20"/>
                <w:lang w:eastAsia="ja-JP"/>
              </w:rPr>
              <w:t>S</w:t>
            </w:r>
            <w:r w:rsidRPr="001E6680">
              <w:rPr>
                <w:rFonts w:asciiTheme="majorHAnsi" w:hAnsiTheme="majorHAnsi"/>
                <w:color w:val="auto"/>
                <w:sz w:val="20"/>
                <w:szCs w:val="20"/>
                <w:lang w:eastAsia="ja-JP"/>
              </w:rPr>
              <w:t>phere</w:t>
            </w:r>
            <w:r>
              <w:rPr>
                <w:rFonts w:asciiTheme="majorHAnsi" w:hAnsiTheme="majorHAnsi"/>
                <w:color w:val="auto"/>
                <w:sz w:val="20"/>
                <w:szCs w:val="20"/>
                <w:lang w:eastAsia="ja-JP"/>
              </w:rPr>
              <w:t xml:space="preserve">” </w:t>
            </w:r>
            <w:r w:rsidRPr="001E6680">
              <w:rPr>
                <w:rFonts w:asciiTheme="majorHAnsi" w:hAnsiTheme="majorHAnsi"/>
                <w:color w:val="auto"/>
                <w:sz w:val="20"/>
                <w:szCs w:val="20"/>
                <w:lang w:eastAsia="ja-JP"/>
              </w:rPr>
              <w:t>- Mosharaka</w:t>
            </w:r>
          </w:p>
          <w:p w14:paraId="45AD5667" w14:textId="77777777" w:rsidR="00065A04" w:rsidRPr="001E6680" w:rsidRDefault="00065A04" w:rsidP="007E1754">
            <w:pPr>
              <w:pStyle w:val="Default"/>
              <w:spacing w:line="276" w:lineRule="auto"/>
              <w:jc w:val="both"/>
              <w:rPr>
                <w:rFonts w:asciiTheme="majorHAnsi" w:hAnsiTheme="majorHAnsi"/>
                <w:color w:val="auto"/>
                <w:sz w:val="20"/>
                <w:szCs w:val="20"/>
                <w:lang w:eastAsia="ja-JP"/>
              </w:rPr>
            </w:pPr>
          </w:p>
        </w:tc>
      </w:tr>
      <w:tr w:rsidR="00065A04" w:rsidRPr="001E6680" w14:paraId="074A5386" w14:textId="77777777" w:rsidTr="007E1754">
        <w:tc>
          <w:tcPr>
            <w:tcW w:w="3078" w:type="dxa"/>
            <w:tcBorders>
              <w:top w:val="nil"/>
              <w:left w:val="single" w:sz="12" w:space="0" w:color="auto"/>
              <w:bottom w:val="nil"/>
              <w:right w:val="nil"/>
            </w:tcBorders>
            <w:tcMar>
              <w:top w:w="0" w:type="dxa"/>
              <w:left w:w="108" w:type="dxa"/>
              <w:bottom w:w="0" w:type="dxa"/>
              <w:right w:w="108" w:type="dxa"/>
            </w:tcMar>
            <w:hideMark/>
          </w:tcPr>
          <w:p w14:paraId="7E1A6889"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Project Duration:</w:t>
            </w:r>
          </w:p>
        </w:tc>
        <w:tc>
          <w:tcPr>
            <w:tcW w:w="5930" w:type="dxa"/>
            <w:tcBorders>
              <w:top w:val="nil"/>
              <w:left w:val="nil"/>
              <w:bottom w:val="nil"/>
              <w:right w:val="single" w:sz="12" w:space="0" w:color="auto"/>
            </w:tcBorders>
            <w:tcMar>
              <w:top w:w="0" w:type="dxa"/>
              <w:left w:w="108" w:type="dxa"/>
              <w:bottom w:w="0" w:type="dxa"/>
              <w:right w:w="108" w:type="dxa"/>
            </w:tcMar>
          </w:tcPr>
          <w:p w14:paraId="56293E5D" w14:textId="653CE04E" w:rsidR="00065A04" w:rsidRPr="001E6680" w:rsidRDefault="00536502" w:rsidP="007E1754">
            <w:pPr>
              <w:pStyle w:val="Default"/>
              <w:spacing w:line="276" w:lineRule="auto"/>
              <w:jc w:val="both"/>
              <w:rPr>
                <w:rFonts w:asciiTheme="majorHAnsi" w:hAnsiTheme="majorHAnsi"/>
                <w:color w:val="auto"/>
                <w:sz w:val="20"/>
                <w:szCs w:val="20"/>
                <w:lang w:eastAsia="ja-JP"/>
              </w:rPr>
            </w:pPr>
            <w:r>
              <w:rPr>
                <w:rFonts w:asciiTheme="majorHAnsi" w:hAnsiTheme="majorHAnsi"/>
                <w:sz w:val="20"/>
                <w:szCs w:val="20"/>
              </w:rPr>
              <w:t>201</w:t>
            </w:r>
            <w:r w:rsidR="006268BC">
              <w:rPr>
                <w:rFonts w:asciiTheme="majorHAnsi" w:hAnsiTheme="majorHAnsi"/>
                <w:sz w:val="20"/>
                <w:szCs w:val="20"/>
              </w:rPr>
              <w:t>4</w:t>
            </w:r>
            <w:r>
              <w:rPr>
                <w:rFonts w:asciiTheme="majorHAnsi" w:hAnsiTheme="majorHAnsi"/>
                <w:sz w:val="20"/>
                <w:szCs w:val="20"/>
              </w:rPr>
              <w:t>-2018</w:t>
            </w:r>
          </w:p>
        </w:tc>
      </w:tr>
      <w:tr w:rsidR="00065A04" w:rsidRPr="001E6680" w14:paraId="55361445" w14:textId="77777777" w:rsidTr="007E1754">
        <w:tc>
          <w:tcPr>
            <w:tcW w:w="3078" w:type="dxa"/>
            <w:tcBorders>
              <w:top w:val="nil"/>
              <w:left w:val="single" w:sz="12" w:space="0" w:color="auto"/>
              <w:bottom w:val="nil"/>
              <w:right w:val="nil"/>
            </w:tcBorders>
            <w:tcMar>
              <w:top w:w="0" w:type="dxa"/>
              <w:left w:w="108" w:type="dxa"/>
              <w:bottom w:w="0" w:type="dxa"/>
              <w:right w:w="108" w:type="dxa"/>
            </w:tcMar>
            <w:hideMark/>
          </w:tcPr>
          <w:p w14:paraId="4972F812" w14:textId="6B7608F8"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Project Budget:</w:t>
            </w:r>
          </w:p>
        </w:tc>
        <w:tc>
          <w:tcPr>
            <w:tcW w:w="5930" w:type="dxa"/>
            <w:tcBorders>
              <w:top w:val="nil"/>
              <w:left w:val="nil"/>
              <w:bottom w:val="nil"/>
              <w:right w:val="single" w:sz="12" w:space="0" w:color="auto"/>
            </w:tcBorders>
            <w:tcMar>
              <w:top w:w="0" w:type="dxa"/>
              <w:left w:w="108" w:type="dxa"/>
              <w:bottom w:w="0" w:type="dxa"/>
              <w:right w:w="108" w:type="dxa"/>
            </w:tcMar>
          </w:tcPr>
          <w:p w14:paraId="5AA3B3D0" w14:textId="790C99AF" w:rsidR="00065A04" w:rsidRPr="006D122E" w:rsidRDefault="003431C4" w:rsidP="007E1754">
            <w:pPr>
              <w:pStyle w:val="Default"/>
              <w:spacing w:line="276" w:lineRule="auto"/>
              <w:jc w:val="both"/>
              <w:rPr>
                <w:rFonts w:asciiTheme="majorHAnsi" w:hAnsiTheme="majorHAnsi"/>
                <w:color w:val="auto"/>
                <w:sz w:val="20"/>
                <w:szCs w:val="20"/>
                <w:lang w:eastAsia="ja-JP"/>
              </w:rPr>
            </w:pPr>
            <w:r w:rsidRPr="006D122E">
              <w:rPr>
                <w:rFonts w:asciiTheme="majorHAnsi" w:hAnsiTheme="majorHAnsi"/>
                <w:sz w:val="20"/>
                <w:szCs w:val="20"/>
              </w:rPr>
              <w:t>$2,343,941</w:t>
            </w:r>
          </w:p>
        </w:tc>
      </w:tr>
      <w:tr w:rsidR="00065A04" w:rsidRPr="001E6680" w14:paraId="6933BE85" w14:textId="77777777" w:rsidTr="007E1754">
        <w:tc>
          <w:tcPr>
            <w:tcW w:w="3078" w:type="dxa"/>
            <w:tcBorders>
              <w:top w:val="nil"/>
              <w:left w:val="single" w:sz="12" w:space="0" w:color="auto"/>
              <w:bottom w:val="nil"/>
              <w:right w:val="nil"/>
            </w:tcBorders>
            <w:tcMar>
              <w:top w:w="0" w:type="dxa"/>
              <w:left w:w="108" w:type="dxa"/>
              <w:bottom w:w="0" w:type="dxa"/>
              <w:right w:w="108" w:type="dxa"/>
            </w:tcMar>
          </w:tcPr>
          <w:p w14:paraId="16B46F83"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Funding Partners / Donors:</w:t>
            </w:r>
          </w:p>
          <w:p w14:paraId="2326C344" w14:textId="77777777" w:rsidR="00065A04" w:rsidRDefault="00065A04" w:rsidP="007E1754">
            <w:pPr>
              <w:pStyle w:val="Default"/>
              <w:spacing w:line="276" w:lineRule="auto"/>
              <w:jc w:val="both"/>
              <w:rPr>
                <w:rFonts w:asciiTheme="majorHAnsi" w:hAnsiTheme="majorHAnsi"/>
                <w:b/>
                <w:bCs/>
                <w:color w:val="auto"/>
                <w:sz w:val="20"/>
                <w:szCs w:val="20"/>
                <w:lang w:eastAsia="ja-JP"/>
              </w:rPr>
            </w:pPr>
          </w:p>
          <w:p w14:paraId="211DD6E8" w14:textId="77777777" w:rsidR="00065A04" w:rsidRPr="001E6680" w:rsidRDefault="00065A04" w:rsidP="007E1754">
            <w:pPr>
              <w:pStyle w:val="Default"/>
              <w:spacing w:line="276" w:lineRule="auto"/>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 xml:space="preserve">Reporting Period:                                  </w:t>
            </w:r>
          </w:p>
        </w:tc>
        <w:tc>
          <w:tcPr>
            <w:tcW w:w="5930" w:type="dxa"/>
            <w:tcBorders>
              <w:top w:val="nil"/>
              <w:left w:val="nil"/>
              <w:bottom w:val="nil"/>
              <w:right w:val="single" w:sz="12" w:space="0" w:color="auto"/>
            </w:tcBorders>
            <w:tcMar>
              <w:top w:w="0" w:type="dxa"/>
              <w:left w:w="108" w:type="dxa"/>
              <w:bottom w:w="0" w:type="dxa"/>
              <w:right w:w="108" w:type="dxa"/>
            </w:tcMar>
          </w:tcPr>
          <w:p w14:paraId="10CA3589" w14:textId="488E877D" w:rsidR="00065A04" w:rsidRPr="001E6680" w:rsidRDefault="00065A04" w:rsidP="007E1754">
            <w:pPr>
              <w:pStyle w:val="Default"/>
              <w:spacing w:line="276" w:lineRule="auto"/>
              <w:jc w:val="both"/>
              <w:rPr>
                <w:rFonts w:asciiTheme="majorHAnsi" w:hAnsiTheme="majorHAnsi"/>
                <w:color w:val="auto"/>
                <w:sz w:val="20"/>
                <w:szCs w:val="20"/>
                <w:lang w:eastAsia="ja-JP"/>
              </w:rPr>
            </w:pPr>
            <w:r>
              <w:rPr>
                <w:rFonts w:asciiTheme="majorHAnsi" w:hAnsiTheme="majorHAnsi"/>
                <w:color w:val="auto"/>
                <w:sz w:val="20"/>
                <w:szCs w:val="20"/>
                <w:lang w:eastAsia="ja-JP"/>
              </w:rPr>
              <w:t>UN Women</w:t>
            </w:r>
            <w:r w:rsidRPr="001E6680">
              <w:rPr>
                <w:rFonts w:asciiTheme="majorHAnsi" w:hAnsiTheme="majorHAnsi"/>
                <w:color w:val="auto"/>
                <w:sz w:val="20"/>
                <w:szCs w:val="20"/>
                <w:lang w:eastAsia="ja-JP"/>
              </w:rPr>
              <w:t>, UNDP</w:t>
            </w:r>
            <w:r>
              <w:rPr>
                <w:rFonts w:asciiTheme="majorHAnsi" w:hAnsiTheme="majorHAnsi"/>
                <w:color w:val="auto"/>
                <w:sz w:val="20"/>
                <w:szCs w:val="20"/>
                <w:lang w:eastAsia="ja-JP"/>
              </w:rPr>
              <w:t>, UNFPA, UNITAR, MBC</w:t>
            </w:r>
          </w:p>
          <w:p w14:paraId="3874858A" w14:textId="299D4FCA" w:rsidR="00065A04" w:rsidRPr="001E6680" w:rsidRDefault="00F43358" w:rsidP="007E1754">
            <w:pPr>
              <w:pStyle w:val="Default"/>
              <w:spacing w:line="276" w:lineRule="auto"/>
              <w:jc w:val="both"/>
              <w:rPr>
                <w:rFonts w:asciiTheme="majorHAnsi" w:hAnsiTheme="majorHAnsi"/>
                <w:color w:val="auto"/>
                <w:sz w:val="20"/>
                <w:szCs w:val="20"/>
                <w:rtl/>
                <w:lang w:eastAsia="ja-JP" w:bidi="ar-JO"/>
              </w:rPr>
            </w:pPr>
            <w:r>
              <w:rPr>
                <w:rFonts w:asciiTheme="majorHAnsi" w:hAnsiTheme="majorHAnsi"/>
                <w:color w:val="auto"/>
                <w:sz w:val="20"/>
                <w:szCs w:val="20"/>
                <w:lang w:eastAsia="ja-JP"/>
              </w:rPr>
              <w:t xml:space="preserve">July </w:t>
            </w:r>
            <w:r w:rsidR="00536502">
              <w:rPr>
                <w:rFonts w:asciiTheme="majorHAnsi" w:hAnsiTheme="majorHAnsi"/>
                <w:color w:val="auto"/>
                <w:sz w:val="20"/>
                <w:szCs w:val="20"/>
                <w:lang w:eastAsia="ja-JP"/>
              </w:rPr>
              <w:t>201</w:t>
            </w:r>
            <w:r w:rsidR="00BE40BA">
              <w:rPr>
                <w:rFonts w:asciiTheme="majorHAnsi" w:hAnsiTheme="majorHAnsi"/>
                <w:color w:val="auto"/>
                <w:sz w:val="20"/>
                <w:szCs w:val="20"/>
                <w:lang w:eastAsia="ja-JP"/>
              </w:rPr>
              <w:t>4</w:t>
            </w:r>
            <w:r w:rsidR="00536502" w:rsidRPr="001E6680">
              <w:rPr>
                <w:rFonts w:asciiTheme="majorHAnsi" w:hAnsiTheme="majorHAnsi"/>
                <w:color w:val="auto"/>
                <w:sz w:val="20"/>
                <w:szCs w:val="20"/>
                <w:lang w:eastAsia="ja-JP"/>
              </w:rPr>
              <w:t xml:space="preserve"> </w:t>
            </w:r>
            <w:r w:rsidR="00065A04" w:rsidRPr="001E6680">
              <w:rPr>
                <w:rFonts w:asciiTheme="majorHAnsi" w:hAnsiTheme="majorHAnsi"/>
                <w:color w:val="auto"/>
                <w:sz w:val="20"/>
                <w:szCs w:val="20"/>
                <w:lang w:eastAsia="ja-JP"/>
              </w:rPr>
              <w:t xml:space="preserve">-31 </w:t>
            </w:r>
            <w:r w:rsidR="00065A04">
              <w:rPr>
                <w:rFonts w:asciiTheme="majorHAnsi" w:hAnsiTheme="majorHAnsi"/>
                <w:color w:val="auto"/>
                <w:sz w:val="20"/>
                <w:szCs w:val="20"/>
                <w:lang w:eastAsia="ja-JP"/>
              </w:rPr>
              <w:t>D</w:t>
            </w:r>
            <w:r w:rsidR="00065A04" w:rsidRPr="001E6680">
              <w:rPr>
                <w:rFonts w:asciiTheme="majorHAnsi" w:hAnsiTheme="majorHAnsi"/>
                <w:color w:val="auto"/>
                <w:sz w:val="20"/>
                <w:szCs w:val="20"/>
                <w:lang w:eastAsia="ja-JP"/>
              </w:rPr>
              <w:t>ecember 201</w:t>
            </w:r>
            <w:r w:rsidR="00065A04">
              <w:rPr>
                <w:rFonts w:asciiTheme="majorHAnsi" w:hAnsiTheme="majorHAnsi"/>
                <w:color w:val="auto"/>
                <w:sz w:val="20"/>
                <w:szCs w:val="20"/>
                <w:lang w:eastAsia="ja-JP"/>
              </w:rPr>
              <w:t>8</w:t>
            </w:r>
          </w:p>
        </w:tc>
      </w:tr>
      <w:tr w:rsidR="00065A04" w:rsidRPr="001E6680" w14:paraId="34A639C4" w14:textId="77777777" w:rsidTr="007E1754">
        <w:trPr>
          <w:trHeight w:val="348"/>
        </w:trPr>
        <w:tc>
          <w:tcPr>
            <w:tcW w:w="3078" w:type="dxa"/>
            <w:tcBorders>
              <w:top w:val="nil"/>
              <w:left w:val="single" w:sz="12" w:space="0" w:color="auto"/>
              <w:bottom w:val="single" w:sz="12" w:space="0" w:color="auto"/>
              <w:right w:val="nil"/>
            </w:tcBorders>
            <w:tcMar>
              <w:top w:w="0" w:type="dxa"/>
              <w:left w:w="108" w:type="dxa"/>
              <w:bottom w:w="0" w:type="dxa"/>
              <w:right w:w="108" w:type="dxa"/>
            </w:tcMar>
          </w:tcPr>
          <w:p w14:paraId="0120E7C9" w14:textId="77777777" w:rsidR="00065A04" w:rsidRPr="001E6680" w:rsidRDefault="00065A04" w:rsidP="007E1754">
            <w:pPr>
              <w:pStyle w:val="Default"/>
              <w:jc w:val="both"/>
              <w:rPr>
                <w:rFonts w:asciiTheme="majorHAnsi" w:hAnsiTheme="majorHAnsi"/>
                <w:b/>
                <w:bCs/>
                <w:color w:val="auto"/>
                <w:sz w:val="20"/>
                <w:szCs w:val="20"/>
                <w:lang w:eastAsia="ja-JP"/>
              </w:rPr>
            </w:pPr>
            <w:r w:rsidRPr="001E6680">
              <w:rPr>
                <w:rFonts w:asciiTheme="majorHAnsi" w:hAnsiTheme="majorHAnsi"/>
                <w:b/>
                <w:bCs/>
                <w:color w:val="auto"/>
                <w:sz w:val="20"/>
                <w:szCs w:val="20"/>
                <w:lang w:eastAsia="ja-JP"/>
              </w:rPr>
              <w:t>Contact Person/s:</w:t>
            </w:r>
          </w:p>
          <w:p w14:paraId="6668B9F9" w14:textId="77777777" w:rsidR="00065A04" w:rsidRPr="001E6680" w:rsidRDefault="00065A04" w:rsidP="007E1754">
            <w:pPr>
              <w:pStyle w:val="Default"/>
              <w:jc w:val="both"/>
              <w:rPr>
                <w:rFonts w:asciiTheme="majorHAnsi" w:hAnsiTheme="majorHAnsi"/>
                <w:b/>
                <w:bCs/>
                <w:color w:val="auto"/>
                <w:sz w:val="20"/>
                <w:szCs w:val="20"/>
                <w:lang w:eastAsia="ja-JP"/>
              </w:rPr>
            </w:pPr>
          </w:p>
        </w:tc>
        <w:tc>
          <w:tcPr>
            <w:tcW w:w="5930" w:type="dxa"/>
            <w:tcBorders>
              <w:top w:val="nil"/>
              <w:left w:val="nil"/>
              <w:bottom w:val="single" w:sz="12" w:space="0" w:color="auto"/>
              <w:right w:val="single" w:sz="12" w:space="0" w:color="auto"/>
            </w:tcBorders>
            <w:tcMar>
              <w:top w:w="0" w:type="dxa"/>
              <w:left w:w="108" w:type="dxa"/>
              <w:bottom w:w="0" w:type="dxa"/>
              <w:right w:w="108" w:type="dxa"/>
            </w:tcMar>
            <w:hideMark/>
          </w:tcPr>
          <w:p w14:paraId="5AB368E3" w14:textId="77777777" w:rsidR="00065A04" w:rsidRPr="001E6680" w:rsidRDefault="00065A04" w:rsidP="007E1754">
            <w:pPr>
              <w:rPr>
                <w:rFonts w:asciiTheme="majorHAnsi" w:hAnsiTheme="majorHAnsi"/>
                <w:sz w:val="20"/>
                <w:szCs w:val="20"/>
              </w:rPr>
            </w:pPr>
            <w:r w:rsidRPr="001E6680">
              <w:rPr>
                <w:rFonts w:asciiTheme="majorHAnsi" w:hAnsiTheme="majorHAnsi"/>
                <w:sz w:val="20"/>
                <w:szCs w:val="20"/>
              </w:rPr>
              <w:t>Kawtar Zerouali, Project Manager</w:t>
            </w:r>
          </w:p>
          <w:p w14:paraId="2FCBB331" w14:textId="77777777" w:rsidR="00065A04" w:rsidRPr="001E6680" w:rsidRDefault="00065A04" w:rsidP="007E1754">
            <w:pPr>
              <w:rPr>
                <w:rFonts w:asciiTheme="majorHAnsi" w:hAnsiTheme="majorHAnsi"/>
                <w:sz w:val="20"/>
                <w:szCs w:val="20"/>
              </w:rPr>
            </w:pPr>
            <w:r w:rsidRPr="001E6680">
              <w:rPr>
                <w:rFonts w:asciiTheme="majorHAnsi" w:hAnsiTheme="majorHAnsi"/>
                <w:sz w:val="20"/>
                <w:szCs w:val="20"/>
              </w:rPr>
              <w:t>kawtar.zerouali@undp.org</w:t>
            </w:r>
          </w:p>
        </w:tc>
      </w:tr>
    </w:tbl>
    <w:p w14:paraId="6802DB4F" w14:textId="77777777" w:rsidR="00065A04" w:rsidRPr="0043588A" w:rsidRDefault="00065A04" w:rsidP="00065A04">
      <w:pPr>
        <w:rPr>
          <w:rFonts w:ascii="Corbel" w:hAnsi="Corbel" w:cs="Arial"/>
          <w:b/>
          <w:sz w:val="22"/>
          <w:szCs w:val="22"/>
        </w:rPr>
      </w:pPr>
    </w:p>
    <w:p w14:paraId="50A44E00" w14:textId="77777777" w:rsidR="00065A04" w:rsidRPr="0043588A" w:rsidRDefault="00065A04" w:rsidP="00065A04">
      <w:pPr>
        <w:rPr>
          <w:rFonts w:ascii="Corbel" w:hAnsi="Corbel" w:cs="Arial"/>
          <w:b/>
          <w:sz w:val="22"/>
          <w:szCs w:val="22"/>
        </w:rPr>
      </w:pPr>
    </w:p>
    <w:p w14:paraId="4A5129D8" w14:textId="77777777" w:rsidR="00065A04" w:rsidRPr="0043588A" w:rsidRDefault="00065A04" w:rsidP="00065A04">
      <w:pPr>
        <w:rPr>
          <w:rFonts w:ascii="Corbel" w:hAnsi="Corbel" w:cs="Arial"/>
          <w:b/>
          <w:sz w:val="22"/>
          <w:szCs w:val="22"/>
        </w:rPr>
      </w:pPr>
    </w:p>
    <w:p w14:paraId="26BF2720" w14:textId="77777777" w:rsidR="00065A04" w:rsidRPr="0043588A" w:rsidRDefault="00065A04" w:rsidP="00065A04">
      <w:pPr>
        <w:rPr>
          <w:rFonts w:ascii="Corbel" w:hAnsi="Corbel" w:cs="Arial"/>
          <w:b/>
          <w:sz w:val="22"/>
          <w:szCs w:val="22"/>
        </w:rPr>
      </w:pPr>
    </w:p>
    <w:p w14:paraId="0E4CC06F" w14:textId="77777777" w:rsidR="00065A04" w:rsidRPr="0043588A" w:rsidRDefault="00065A04" w:rsidP="00065A04">
      <w:pPr>
        <w:rPr>
          <w:rFonts w:ascii="Corbel" w:hAnsi="Corbel" w:cs="Arial"/>
          <w:b/>
          <w:sz w:val="22"/>
          <w:szCs w:val="22"/>
        </w:rPr>
      </w:pPr>
    </w:p>
    <w:sdt>
      <w:sdtPr>
        <w:rPr>
          <w:rFonts w:ascii="Times New Roman" w:eastAsia="MS Mincho" w:hAnsi="Times New Roman" w:cs="Times New Roman"/>
          <w:color w:val="auto"/>
          <w:sz w:val="24"/>
          <w:szCs w:val="24"/>
          <w:lang w:eastAsia="ja-JP"/>
        </w:rPr>
        <w:id w:val="246152356"/>
        <w:docPartObj>
          <w:docPartGallery w:val="Table of Contents"/>
          <w:docPartUnique/>
        </w:docPartObj>
      </w:sdtPr>
      <w:sdtEndPr>
        <w:rPr>
          <w:b/>
          <w:bCs/>
          <w:noProof/>
        </w:rPr>
      </w:sdtEndPr>
      <w:sdtContent>
        <w:p w14:paraId="317F1294" w14:textId="77777777" w:rsidR="00065A04" w:rsidRPr="006D122E" w:rsidRDefault="00065A04">
          <w:pPr>
            <w:pStyle w:val="TOCHeading"/>
            <w:rPr>
              <w:rFonts w:asciiTheme="minorHAnsi" w:hAnsiTheme="minorHAnsi"/>
            </w:rPr>
          </w:pPr>
          <w:r w:rsidRPr="006D122E">
            <w:rPr>
              <w:rFonts w:asciiTheme="minorHAnsi" w:hAnsiTheme="minorHAnsi"/>
            </w:rPr>
            <w:t>Table of Contents</w:t>
          </w:r>
        </w:p>
        <w:p w14:paraId="310F7CFF" w14:textId="2EAB289A" w:rsidR="00FF72A1" w:rsidRPr="008D3643" w:rsidRDefault="00065A04">
          <w:pPr>
            <w:pStyle w:val="TOC1"/>
            <w:tabs>
              <w:tab w:val="right" w:leader="dot" w:pos="9350"/>
            </w:tabs>
            <w:rPr>
              <w:rFonts w:asciiTheme="minorHAnsi" w:eastAsiaTheme="minorEastAsia" w:hAnsiTheme="minorHAnsi" w:cstheme="minorBidi"/>
              <w:noProof/>
              <w:sz w:val="22"/>
              <w:szCs w:val="22"/>
              <w:lang w:eastAsia="en-US"/>
            </w:rPr>
          </w:pPr>
          <w:r w:rsidRPr="006D122E">
            <w:rPr>
              <w:rFonts w:asciiTheme="minorHAnsi" w:hAnsiTheme="minorHAnsi"/>
            </w:rPr>
            <w:fldChar w:fldCharType="begin"/>
          </w:r>
          <w:r w:rsidRPr="006D122E">
            <w:rPr>
              <w:rFonts w:asciiTheme="minorHAnsi" w:hAnsiTheme="minorHAnsi"/>
            </w:rPr>
            <w:instrText xml:space="preserve"> TOC \o "1-3" \h \z \u </w:instrText>
          </w:r>
          <w:r w:rsidRPr="006D122E">
            <w:rPr>
              <w:rFonts w:asciiTheme="minorHAnsi" w:hAnsiTheme="minorHAnsi"/>
            </w:rPr>
            <w:fldChar w:fldCharType="separate"/>
          </w:r>
          <w:hyperlink w:anchor="_Toc535847098" w:history="1">
            <w:r w:rsidR="00FF72A1" w:rsidRPr="006D122E">
              <w:rPr>
                <w:rStyle w:val="Hyperlink"/>
                <w:rFonts w:asciiTheme="minorHAnsi" w:hAnsiTheme="minorHAnsi"/>
                <w:noProof/>
              </w:rPr>
              <w:t>Acronyms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_Toc535847098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3</w:t>
            </w:r>
            <w:r w:rsidR="00FF72A1" w:rsidRPr="006D122E">
              <w:rPr>
                <w:rFonts w:asciiTheme="minorHAnsi" w:hAnsiTheme="minorHAnsi"/>
                <w:noProof/>
                <w:webHidden/>
              </w:rPr>
              <w:fldChar w:fldCharType="end"/>
            </w:r>
          </w:hyperlink>
        </w:p>
        <w:p w14:paraId="3A3B223F" w14:textId="2381A684" w:rsidR="00FF72A1" w:rsidRPr="008D3643" w:rsidRDefault="001554E3">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535847099" w:history="1">
            <w:r w:rsidR="00FF72A1" w:rsidRPr="006D122E">
              <w:rPr>
                <w:rStyle w:val="Hyperlink"/>
                <w:rFonts w:asciiTheme="minorHAnsi" w:hAnsiTheme="minorHAnsi"/>
                <w:noProof/>
              </w:rPr>
              <w:t>I.</w:t>
            </w:r>
            <w:r w:rsidR="00FF72A1" w:rsidRPr="008D3643">
              <w:rPr>
                <w:rFonts w:asciiTheme="minorHAnsi" w:eastAsiaTheme="minorEastAsia" w:hAnsiTheme="minorHAnsi" w:cstheme="minorBidi"/>
                <w:noProof/>
                <w:sz w:val="22"/>
                <w:szCs w:val="22"/>
                <w:lang w:eastAsia="en-US"/>
              </w:rPr>
              <w:tab/>
            </w:r>
            <w:r w:rsidR="00FF72A1" w:rsidRPr="006D122E">
              <w:rPr>
                <w:rStyle w:val="Hyperlink"/>
                <w:rFonts w:asciiTheme="minorHAnsi" w:hAnsiTheme="minorHAnsi"/>
                <w:noProof/>
              </w:rPr>
              <w:t>Introduction</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_Toc535847099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4</w:t>
            </w:r>
            <w:r w:rsidR="00FF72A1" w:rsidRPr="006D122E">
              <w:rPr>
                <w:rFonts w:asciiTheme="minorHAnsi" w:hAnsiTheme="minorHAnsi"/>
                <w:noProof/>
                <w:webHidden/>
              </w:rPr>
              <w:fldChar w:fldCharType="end"/>
            </w:r>
          </w:hyperlink>
        </w:p>
        <w:p w14:paraId="099D9C0A" w14:textId="3C28FFC0" w:rsidR="00FF72A1" w:rsidRPr="008D3643" w:rsidRDefault="001554E3">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535847100" w:history="1">
            <w:r w:rsidR="00FF72A1" w:rsidRPr="006D122E">
              <w:rPr>
                <w:rStyle w:val="Hyperlink"/>
                <w:rFonts w:asciiTheme="minorHAnsi" w:hAnsiTheme="minorHAnsi"/>
                <w:noProof/>
              </w:rPr>
              <w:t>II.</w:t>
            </w:r>
            <w:r w:rsidR="00FF72A1" w:rsidRPr="008D3643">
              <w:rPr>
                <w:rFonts w:asciiTheme="minorHAnsi" w:eastAsiaTheme="minorEastAsia" w:hAnsiTheme="minorHAnsi" w:cstheme="minorBidi"/>
                <w:noProof/>
                <w:sz w:val="22"/>
                <w:szCs w:val="22"/>
                <w:lang w:eastAsia="en-US"/>
              </w:rPr>
              <w:tab/>
            </w:r>
            <w:r w:rsidR="00FF72A1" w:rsidRPr="008D3643">
              <w:rPr>
                <w:rStyle w:val="Hyperlink"/>
                <w:rFonts w:asciiTheme="minorHAnsi" w:hAnsiTheme="minorHAnsi"/>
                <w:noProof/>
              </w:rPr>
              <w:t>Progress</w:t>
            </w:r>
            <w:r w:rsidR="00FF72A1" w:rsidRPr="006D122E">
              <w:rPr>
                <w:rStyle w:val="Hyperlink"/>
                <w:rFonts w:asciiTheme="minorHAnsi" w:hAnsiTheme="minorHAnsi"/>
                <w:noProof/>
              </w:rPr>
              <w:t xml:space="preserve"> review: key activities and results, 24</w:t>
            </w:r>
            <w:r w:rsidR="00FF72A1" w:rsidRPr="006D122E">
              <w:rPr>
                <w:rStyle w:val="Hyperlink"/>
                <w:rFonts w:asciiTheme="minorHAnsi" w:hAnsiTheme="minorHAnsi"/>
                <w:noProof/>
                <w:vertAlign w:val="superscript"/>
              </w:rPr>
              <w:t>th</w:t>
            </w:r>
            <w:r w:rsidR="00FF72A1" w:rsidRPr="006D122E">
              <w:rPr>
                <w:rStyle w:val="Hyperlink"/>
                <w:rFonts w:asciiTheme="minorHAnsi" w:hAnsiTheme="minorHAnsi"/>
                <w:noProof/>
              </w:rPr>
              <w:t xml:space="preserve"> of July 2014-31</w:t>
            </w:r>
            <w:r w:rsidR="00FF72A1" w:rsidRPr="006D122E">
              <w:rPr>
                <w:rStyle w:val="Hyperlink"/>
                <w:rFonts w:asciiTheme="minorHAnsi" w:hAnsiTheme="minorHAnsi"/>
                <w:noProof/>
                <w:vertAlign w:val="superscript"/>
              </w:rPr>
              <w:t>st</w:t>
            </w:r>
            <w:r w:rsidR="00FF72A1" w:rsidRPr="006D122E">
              <w:rPr>
                <w:rStyle w:val="Hyperlink"/>
                <w:rFonts w:asciiTheme="minorHAnsi" w:hAnsiTheme="minorHAnsi"/>
                <w:noProof/>
              </w:rPr>
              <w:t xml:space="preserve"> of December 2018</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_Toc535847100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5</w:t>
            </w:r>
            <w:r w:rsidR="00FF72A1" w:rsidRPr="006D122E">
              <w:rPr>
                <w:rFonts w:asciiTheme="minorHAnsi" w:hAnsiTheme="minorHAnsi"/>
                <w:noProof/>
                <w:webHidden/>
              </w:rPr>
              <w:fldChar w:fldCharType="end"/>
            </w:r>
          </w:hyperlink>
        </w:p>
        <w:p w14:paraId="7E77D43E" w14:textId="6A0FD85A" w:rsidR="00FF72A1" w:rsidRPr="008D3643" w:rsidRDefault="001554E3">
          <w:pPr>
            <w:pStyle w:val="TOC2"/>
            <w:tabs>
              <w:tab w:val="right" w:leader="dot" w:pos="9350"/>
            </w:tabs>
            <w:rPr>
              <w:rFonts w:asciiTheme="minorHAnsi" w:eastAsiaTheme="minorEastAsia" w:hAnsiTheme="minorHAnsi" w:cstheme="minorBidi"/>
              <w:noProof/>
              <w:sz w:val="22"/>
              <w:szCs w:val="22"/>
              <w:lang w:eastAsia="en-US"/>
            </w:rPr>
          </w:pPr>
          <w:hyperlink w:anchor="_Toc535847101" w:history="1">
            <w:r w:rsidR="00FF72A1" w:rsidRPr="006D122E">
              <w:rPr>
                <w:rStyle w:val="Hyperlink"/>
                <w:rFonts w:asciiTheme="minorHAnsi" w:hAnsiTheme="minorHAnsi"/>
                <w:noProof/>
              </w:rPr>
              <w:t>Section 1: Overall progress against outcomes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_Toc535847101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5</w:t>
            </w:r>
            <w:r w:rsidR="00FF72A1" w:rsidRPr="006D122E">
              <w:rPr>
                <w:rFonts w:asciiTheme="minorHAnsi" w:hAnsiTheme="minorHAnsi"/>
                <w:noProof/>
                <w:webHidden/>
              </w:rPr>
              <w:fldChar w:fldCharType="end"/>
            </w:r>
          </w:hyperlink>
        </w:p>
        <w:p w14:paraId="56163998" w14:textId="7EB2602D" w:rsidR="00FF72A1" w:rsidRPr="008D3643" w:rsidRDefault="001554E3">
          <w:pPr>
            <w:pStyle w:val="TOC2"/>
            <w:tabs>
              <w:tab w:val="right" w:leader="dot" w:pos="9350"/>
            </w:tabs>
            <w:rPr>
              <w:rFonts w:asciiTheme="minorHAnsi" w:eastAsiaTheme="minorEastAsia" w:hAnsiTheme="minorHAnsi" w:cstheme="minorBidi"/>
              <w:noProof/>
              <w:sz w:val="22"/>
              <w:szCs w:val="22"/>
              <w:lang w:eastAsia="en-US"/>
            </w:rPr>
          </w:pPr>
          <w:hyperlink w:anchor="_Toc535847102" w:history="1">
            <w:r w:rsidR="00FF72A1" w:rsidRPr="006D122E">
              <w:rPr>
                <w:rStyle w:val="Hyperlink"/>
                <w:rFonts w:asciiTheme="minorHAnsi" w:hAnsiTheme="minorHAnsi"/>
                <w:noProof/>
              </w:rPr>
              <w:t>Section 2: Monitoring of activities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_Toc535847102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6</w:t>
            </w:r>
            <w:r w:rsidR="00FF72A1" w:rsidRPr="006D122E">
              <w:rPr>
                <w:rFonts w:asciiTheme="minorHAnsi" w:hAnsiTheme="minorHAnsi"/>
                <w:noProof/>
                <w:webHidden/>
              </w:rPr>
              <w:fldChar w:fldCharType="end"/>
            </w:r>
          </w:hyperlink>
        </w:p>
        <w:p w14:paraId="2DAC6BCA" w14:textId="2C3B4447" w:rsidR="00FF72A1" w:rsidRPr="008D3643" w:rsidRDefault="001554E3">
          <w:pPr>
            <w:pStyle w:val="TOC2"/>
            <w:tabs>
              <w:tab w:val="right" w:leader="dot" w:pos="9350"/>
            </w:tabs>
            <w:rPr>
              <w:rFonts w:asciiTheme="minorHAnsi" w:eastAsiaTheme="minorEastAsia" w:hAnsiTheme="minorHAnsi" w:cstheme="minorBidi"/>
              <w:noProof/>
              <w:sz w:val="22"/>
              <w:szCs w:val="22"/>
              <w:lang w:eastAsia="en-US"/>
            </w:rPr>
          </w:pPr>
          <w:hyperlink w:anchor="_Toc535847103" w:history="1">
            <w:r w:rsidR="00FF72A1" w:rsidRPr="006D122E">
              <w:rPr>
                <w:rStyle w:val="Hyperlink"/>
                <w:rFonts w:asciiTheme="minorHAnsi" w:hAnsiTheme="minorHAnsi"/>
                <w:noProof/>
              </w:rPr>
              <w:t>Section 3: Progress against each output</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_Toc535847103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7</w:t>
            </w:r>
            <w:r w:rsidR="00FF72A1" w:rsidRPr="006D122E">
              <w:rPr>
                <w:rFonts w:asciiTheme="minorHAnsi" w:hAnsiTheme="minorHAnsi"/>
                <w:noProof/>
                <w:webHidden/>
              </w:rPr>
              <w:fldChar w:fldCharType="end"/>
            </w:r>
          </w:hyperlink>
        </w:p>
        <w:p w14:paraId="4AAFE99E" w14:textId="26DE06B0" w:rsidR="00FF72A1" w:rsidRPr="008D3643" w:rsidRDefault="001554E3">
          <w:pPr>
            <w:pStyle w:val="TOC1"/>
            <w:tabs>
              <w:tab w:val="right" w:leader="dot" w:pos="9350"/>
            </w:tabs>
            <w:rPr>
              <w:rFonts w:asciiTheme="minorHAnsi" w:eastAsiaTheme="minorEastAsia" w:hAnsiTheme="minorHAnsi" w:cstheme="minorBidi"/>
              <w:noProof/>
              <w:sz w:val="22"/>
              <w:szCs w:val="22"/>
              <w:lang w:eastAsia="en-US"/>
            </w:rPr>
          </w:pPr>
          <w:hyperlink w:anchor="_Toc535847104" w:history="1">
            <w:r w:rsidR="00FF72A1" w:rsidRPr="006D122E">
              <w:rPr>
                <w:rStyle w:val="Hyperlink"/>
                <w:rFonts w:asciiTheme="minorHAnsi" w:hAnsiTheme="minorHAnsi" w:cs="Arial"/>
                <w:b/>
                <w:noProof/>
                <w:lang w:val="en-GB" w:eastAsia="en-US"/>
              </w:rPr>
              <w:t>Output indicators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_Toc535847104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7</w:t>
            </w:r>
            <w:r w:rsidR="00FF72A1" w:rsidRPr="006D122E">
              <w:rPr>
                <w:rFonts w:asciiTheme="minorHAnsi" w:hAnsiTheme="minorHAnsi"/>
                <w:noProof/>
                <w:webHidden/>
              </w:rPr>
              <w:fldChar w:fldCharType="end"/>
            </w:r>
          </w:hyperlink>
        </w:p>
        <w:p w14:paraId="59A225F1" w14:textId="3361D1D0" w:rsidR="00FF72A1" w:rsidRPr="008D3643" w:rsidRDefault="001554E3">
          <w:pPr>
            <w:pStyle w:val="TOC1"/>
            <w:tabs>
              <w:tab w:val="right" w:leader="dot" w:pos="9350"/>
            </w:tabs>
            <w:rPr>
              <w:rFonts w:asciiTheme="minorHAnsi" w:eastAsiaTheme="minorEastAsia" w:hAnsiTheme="minorHAnsi" w:cstheme="minorBidi"/>
              <w:noProof/>
              <w:sz w:val="22"/>
              <w:szCs w:val="22"/>
              <w:lang w:eastAsia="en-US"/>
            </w:rPr>
          </w:pPr>
          <w:hyperlink w:anchor="_Toc535847105" w:history="1">
            <w:r w:rsidR="00FF72A1" w:rsidRPr="006D122E">
              <w:rPr>
                <w:rStyle w:val="Hyperlink"/>
                <w:rFonts w:asciiTheme="minorHAnsi" w:hAnsiTheme="minorHAnsi" w:cs="Arial"/>
                <w:b/>
                <w:noProof/>
                <w:lang w:val="en-GB" w:eastAsia="en-US"/>
              </w:rPr>
              <w:t>Targets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_Toc535847105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7</w:t>
            </w:r>
            <w:r w:rsidR="00FF72A1" w:rsidRPr="006D122E">
              <w:rPr>
                <w:rFonts w:asciiTheme="minorHAnsi" w:hAnsiTheme="minorHAnsi"/>
                <w:noProof/>
                <w:webHidden/>
              </w:rPr>
              <w:fldChar w:fldCharType="end"/>
            </w:r>
          </w:hyperlink>
        </w:p>
        <w:p w14:paraId="18FBD929" w14:textId="7D37D606" w:rsidR="00FF72A1" w:rsidRPr="008D3643" w:rsidRDefault="001554E3" w:rsidP="00FF72A1">
          <w:pPr>
            <w:pStyle w:val="TOC1"/>
            <w:tabs>
              <w:tab w:val="right" w:leader="dot" w:pos="9350"/>
            </w:tabs>
            <w:rPr>
              <w:rFonts w:asciiTheme="minorHAnsi" w:eastAsiaTheme="minorEastAsia" w:hAnsiTheme="minorHAnsi" w:cstheme="minorBidi"/>
              <w:noProof/>
              <w:sz w:val="22"/>
              <w:szCs w:val="22"/>
              <w:lang w:eastAsia="en-US"/>
            </w:rPr>
          </w:pPr>
          <w:hyperlink w:anchor="_Toc535847106" w:history="1">
            <w:r w:rsidR="00FF72A1" w:rsidRPr="006D122E">
              <w:rPr>
                <w:rStyle w:val="Hyperlink"/>
                <w:rFonts w:asciiTheme="minorHAnsi" w:hAnsiTheme="minorHAnsi" w:cs="Arial"/>
                <w:b/>
                <w:noProof/>
                <w:lang w:val="en-GB" w:eastAsia="en-US"/>
              </w:rPr>
              <w:t>Progress against targets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_Toc535847106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7</w:t>
            </w:r>
            <w:r w:rsidR="00FF72A1" w:rsidRPr="006D122E">
              <w:rPr>
                <w:rFonts w:asciiTheme="minorHAnsi" w:hAnsiTheme="minorHAnsi"/>
                <w:noProof/>
                <w:webHidden/>
              </w:rPr>
              <w:fldChar w:fldCharType="end"/>
            </w:r>
          </w:hyperlink>
        </w:p>
        <w:p w14:paraId="10C6C640" w14:textId="31216C5F" w:rsidR="00FF72A1" w:rsidRPr="008D3643" w:rsidRDefault="001554E3">
          <w:pPr>
            <w:pStyle w:val="TOC3"/>
            <w:tabs>
              <w:tab w:val="right" w:leader="dot" w:pos="9350"/>
            </w:tabs>
            <w:rPr>
              <w:rFonts w:asciiTheme="minorHAnsi" w:eastAsiaTheme="minorEastAsia" w:hAnsiTheme="minorHAnsi" w:cstheme="minorBidi"/>
              <w:noProof/>
              <w:sz w:val="22"/>
              <w:szCs w:val="22"/>
              <w:lang w:eastAsia="en-US"/>
            </w:rPr>
          </w:pPr>
          <w:hyperlink w:anchor="_Toc535847154" w:history="1">
            <w:r w:rsidR="00FF72A1" w:rsidRPr="006D122E">
              <w:rPr>
                <w:rStyle w:val="Hyperlink"/>
                <w:rFonts w:asciiTheme="minorHAnsi" w:hAnsiTheme="minorHAnsi"/>
                <w:noProof/>
              </w:rPr>
              <w:t>Key achievements /results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_Toc535847154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8</w:t>
            </w:r>
            <w:r w:rsidR="00FF72A1" w:rsidRPr="006D122E">
              <w:rPr>
                <w:rFonts w:asciiTheme="minorHAnsi" w:hAnsiTheme="minorHAnsi"/>
                <w:noProof/>
                <w:webHidden/>
              </w:rPr>
              <w:fldChar w:fldCharType="end"/>
            </w:r>
          </w:hyperlink>
        </w:p>
        <w:p w14:paraId="34B03C40" w14:textId="491BA750" w:rsidR="00FF72A1" w:rsidRPr="008D3643" w:rsidRDefault="001554E3">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535847155" w:history="1">
            <w:r w:rsidR="00FF72A1" w:rsidRPr="006D122E">
              <w:rPr>
                <w:rStyle w:val="Hyperlink"/>
                <w:rFonts w:asciiTheme="minorHAnsi" w:hAnsiTheme="minorHAnsi"/>
                <w:noProof/>
              </w:rPr>
              <w:t>III.</w:t>
            </w:r>
            <w:r w:rsidR="00FF72A1" w:rsidRPr="008D3643">
              <w:rPr>
                <w:rFonts w:asciiTheme="minorHAnsi" w:eastAsiaTheme="minorEastAsia" w:hAnsiTheme="minorHAnsi" w:cstheme="minorBidi"/>
                <w:noProof/>
                <w:sz w:val="22"/>
                <w:szCs w:val="22"/>
                <w:lang w:eastAsia="en-US"/>
              </w:rPr>
              <w:tab/>
            </w:r>
            <w:r w:rsidR="00FF72A1" w:rsidRPr="006D122E">
              <w:rPr>
                <w:rStyle w:val="Hyperlink"/>
                <w:rFonts w:asciiTheme="minorHAnsi" w:hAnsiTheme="minorHAnsi"/>
                <w:noProof/>
              </w:rPr>
              <w:t>Key challenges and lessons learned</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_Toc535847155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17</w:t>
            </w:r>
            <w:r w:rsidR="00FF72A1" w:rsidRPr="006D122E">
              <w:rPr>
                <w:rFonts w:asciiTheme="minorHAnsi" w:hAnsiTheme="minorHAnsi"/>
                <w:noProof/>
                <w:webHidden/>
              </w:rPr>
              <w:fldChar w:fldCharType="end"/>
            </w:r>
          </w:hyperlink>
        </w:p>
        <w:p w14:paraId="68042329" w14:textId="0CE06DC2" w:rsidR="00FF72A1" w:rsidRPr="008D3643" w:rsidRDefault="001554E3">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535847156" w:history="1">
            <w:r w:rsidR="00FF72A1" w:rsidRPr="006D122E">
              <w:rPr>
                <w:rStyle w:val="Hyperlink"/>
                <w:rFonts w:asciiTheme="minorHAnsi" w:hAnsiTheme="minorHAnsi"/>
                <w:noProof/>
              </w:rPr>
              <w:t>IV.</w:t>
            </w:r>
            <w:r w:rsidR="00FF72A1" w:rsidRPr="008D3643">
              <w:rPr>
                <w:rFonts w:asciiTheme="minorHAnsi" w:eastAsiaTheme="minorEastAsia" w:hAnsiTheme="minorHAnsi" w:cstheme="minorBidi"/>
                <w:noProof/>
                <w:sz w:val="22"/>
                <w:szCs w:val="22"/>
                <w:lang w:eastAsia="en-US"/>
              </w:rPr>
              <w:tab/>
            </w:r>
            <w:r w:rsidR="00FF72A1" w:rsidRPr="006D122E">
              <w:rPr>
                <w:rStyle w:val="Hyperlink"/>
                <w:rFonts w:asciiTheme="minorHAnsi" w:hAnsiTheme="minorHAnsi"/>
                <w:noProof/>
              </w:rPr>
              <w:t>Major risks and mitigation measures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_Toc535847156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17</w:t>
            </w:r>
            <w:r w:rsidR="00FF72A1" w:rsidRPr="006D122E">
              <w:rPr>
                <w:rFonts w:asciiTheme="minorHAnsi" w:hAnsiTheme="minorHAnsi"/>
                <w:noProof/>
                <w:webHidden/>
              </w:rPr>
              <w:fldChar w:fldCharType="end"/>
            </w:r>
          </w:hyperlink>
        </w:p>
        <w:p w14:paraId="01C5D9C7" w14:textId="4C086B49" w:rsidR="00FF72A1" w:rsidRPr="008D3643" w:rsidRDefault="001554E3">
          <w:pPr>
            <w:pStyle w:val="TOC1"/>
            <w:tabs>
              <w:tab w:val="left" w:pos="480"/>
              <w:tab w:val="right" w:leader="dot" w:pos="9350"/>
            </w:tabs>
            <w:rPr>
              <w:rFonts w:asciiTheme="minorHAnsi" w:eastAsiaTheme="minorEastAsia" w:hAnsiTheme="minorHAnsi" w:cstheme="minorBidi"/>
              <w:noProof/>
              <w:sz w:val="22"/>
              <w:szCs w:val="22"/>
              <w:lang w:eastAsia="en-US"/>
            </w:rPr>
          </w:pPr>
          <w:hyperlink w:anchor="_Toc535847157" w:history="1">
            <w:r w:rsidR="00FF72A1" w:rsidRPr="006D122E">
              <w:rPr>
                <w:rStyle w:val="Hyperlink"/>
                <w:rFonts w:asciiTheme="minorHAnsi" w:hAnsiTheme="minorHAnsi"/>
                <w:noProof/>
              </w:rPr>
              <w:t>V.</w:t>
            </w:r>
            <w:r w:rsidR="00FF72A1" w:rsidRPr="008D3643">
              <w:rPr>
                <w:rFonts w:asciiTheme="minorHAnsi" w:eastAsiaTheme="minorEastAsia" w:hAnsiTheme="minorHAnsi" w:cstheme="minorBidi"/>
                <w:noProof/>
                <w:sz w:val="22"/>
                <w:szCs w:val="22"/>
                <w:lang w:eastAsia="en-US"/>
              </w:rPr>
              <w:tab/>
            </w:r>
            <w:r w:rsidR="00FF72A1" w:rsidRPr="006D122E">
              <w:rPr>
                <w:rStyle w:val="Hyperlink"/>
                <w:rFonts w:asciiTheme="minorHAnsi" w:hAnsiTheme="minorHAnsi"/>
                <w:noProof/>
              </w:rPr>
              <w:t>Partnerships and sustainability</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_Toc535847157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17</w:t>
            </w:r>
            <w:r w:rsidR="00FF72A1" w:rsidRPr="006D122E">
              <w:rPr>
                <w:rFonts w:asciiTheme="minorHAnsi" w:hAnsiTheme="minorHAnsi"/>
                <w:noProof/>
                <w:webHidden/>
              </w:rPr>
              <w:fldChar w:fldCharType="end"/>
            </w:r>
          </w:hyperlink>
        </w:p>
        <w:p w14:paraId="1E4060C4" w14:textId="3BF981B4" w:rsidR="00FF72A1" w:rsidRPr="008D3643" w:rsidRDefault="001554E3">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535847158" w:history="1">
            <w:r w:rsidR="00FF72A1" w:rsidRPr="006D122E">
              <w:rPr>
                <w:rStyle w:val="Hyperlink"/>
                <w:rFonts w:asciiTheme="minorHAnsi" w:hAnsiTheme="minorHAnsi"/>
                <w:noProof/>
              </w:rPr>
              <w:t>VI.</w:t>
            </w:r>
            <w:r w:rsidR="00FF72A1" w:rsidRPr="008D3643">
              <w:rPr>
                <w:rFonts w:asciiTheme="minorHAnsi" w:eastAsiaTheme="minorEastAsia" w:hAnsiTheme="minorHAnsi" w:cstheme="minorBidi"/>
                <w:noProof/>
                <w:sz w:val="22"/>
                <w:szCs w:val="22"/>
                <w:lang w:eastAsia="en-US"/>
              </w:rPr>
              <w:tab/>
            </w:r>
            <w:r w:rsidR="00FF72A1" w:rsidRPr="006D122E">
              <w:rPr>
                <w:rStyle w:val="Hyperlink"/>
                <w:rFonts w:asciiTheme="minorHAnsi" w:hAnsiTheme="minorHAnsi"/>
                <w:noProof/>
              </w:rPr>
              <w:t>Financial summary</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_Toc535847158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18</w:t>
            </w:r>
            <w:r w:rsidR="00FF72A1" w:rsidRPr="006D122E">
              <w:rPr>
                <w:rFonts w:asciiTheme="minorHAnsi" w:hAnsiTheme="minorHAnsi"/>
                <w:noProof/>
                <w:webHidden/>
              </w:rPr>
              <w:fldChar w:fldCharType="end"/>
            </w:r>
          </w:hyperlink>
        </w:p>
        <w:p w14:paraId="26CCFEE5" w14:textId="6A8CE9EA" w:rsidR="00FF72A1" w:rsidRPr="008D3643" w:rsidRDefault="001554E3">
          <w:pPr>
            <w:pStyle w:val="TOC1"/>
            <w:tabs>
              <w:tab w:val="right" w:leader="dot" w:pos="9350"/>
            </w:tabs>
            <w:rPr>
              <w:rFonts w:asciiTheme="minorHAnsi" w:eastAsiaTheme="minorEastAsia" w:hAnsiTheme="minorHAnsi" w:cstheme="minorBidi"/>
              <w:noProof/>
              <w:sz w:val="22"/>
              <w:szCs w:val="22"/>
              <w:lang w:eastAsia="en-US"/>
            </w:rPr>
          </w:pPr>
          <w:hyperlink w:anchor="_Toc535847159" w:history="1">
            <w:r w:rsidR="00FF72A1" w:rsidRPr="006D122E">
              <w:rPr>
                <w:rStyle w:val="Hyperlink"/>
                <w:rFonts w:asciiTheme="minorHAnsi" w:hAnsiTheme="minorHAnsi"/>
                <w:noProof/>
              </w:rPr>
              <w:t>Annexes</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_Toc535847159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19</w:t>
            </w:r>
            <w:r w:rsidR="00FF72A1" w:rsidRPr="006D122E">
              <w:rPr>
                <w:rFonts w:asciiTheme="minorHAnsi" w:hAnsiTheme="minorHAnsi"/>
                <w:noProof/>
                <w:webHidden/>
              </w:rPr>
              <w:fldChar w:fldCharType="end"/>
            </w:r>
          </w:hyperlink>
        </w:p>
        <w:p w14:paraId="215B70CF" w14:textId="00489CF1" w:rsidR="00FF72A1" w:rsidRPr="008D3643" w:rsidRDefault="001554E3">
          <w:pPr>
            <w:pStyle w:val="TOC2"/>
            <w:tabs>
              <w:tab w:val="left" w:pos="660"/>
              <w:tab w:val="right" w:leader="dot" w:pos="9350"/>
            </w:tabs>
            <w:rPr>
              <w:rFonts w:asciiTheme="minorHAnsi" w:eastAsiaTheme="minorEastAsia" w:hAnsiTheme="minorHAnsi" w:cstheme="minorBidi"/>
              <w:noProof/>
              <w:sz w:val="22"/>
              <w:szCs w:val="22"/>
              <w:lang w:eastAsia="en-US"/>
            </w:rPr>
          </w:pPr>
          <w:hyperlink w:anchor="_Toc535847160" w:history="1">
            <w:r w:rsidR="00FF72A1" w:rsidRPr="006D122E">
              <w:rPr>
                <w:rStyle w:val="Hyperlink"/>
                <w:rFonts w:asciiTheme="minorHAnsi" w:hAnsiTheme="minorHAnsi"/>
                <w:noProof/>
              </w:rPr>
              <w:t>i.</w:t>
            </w:r>
            <w:r w:rsidR="00FF72A1" w:rsidRPr="008D3643">
              <w:rPr>
                <w:rFonts w:asciiTheme="minorHAnsi" w:eastAsiaTheme="minorEastAsia" w:hAnsiTheme="minorHAnsi" w:cstheme="minorBidi"/>
                <w:noProof/>
                <w:sz w:val="22"/>
                <w:szCs w:val="22"/>
                <w:lang w:eastAsia="en-US"/>
              </w:rPr>
              <w:tab/>
            </w:r>
            <w:r w:rsidR="00FF72A1" w:rsidRPr="006D122E">
              <w:rPr>
                <w:rStyle w:val="Hyperlink"/>
                <w:rFonts w:asciiTheme="minorHAnsi" w:hAnsiTheme="minorHAnsi"/>
                <w:noProof/>
              </w:rPr>
              <w:t>Lessons learned</w:t>
            </w:r>
            <w:r w:rsidR="00FF72A1" w:rsidRPr="006D122E">
              <w:rPr>
                <w:rFonts w:asciiTheme="minorHAnsi" w:hAnsiTheme="minorHAnsi"/>
                <w:noProof/>
                <w:webHidden/>
              </w:rPr>
              <w:tab/>
            </w:r>
            <w:r w:rsidR="00FF72A1" w:rsidRPr="006D122E">
              <w:rPr>
                <w:rFonts w:asciiTheme="minorHAnsi" w:hAnsiTheme="minorHAnsi"/>
                <w:noProof/>
                <w:webHidden/>
              </w:rPr>
              <w:fldChar w:fldCharType="begin"/>
            </w:r>
            <w:r w:rsidR="00FF72A1" w:rsidRPr="006D122E">
              <w:rPr>
                <w:rFonts w:asciiTheme="minorHAnsi" w:hAnsiTheme="minorHAnsi"/>
                <w:noProof/>
                <w:webHidden/>
              </w:rPr>
              <w:instrText xml:space="preserve"> PAGEREF _Toc535847160 \h </w:instrText>
            </w:r>
            <w:r w:rsidR="00FF72A1" w:rsidRPr="006D122E">
              <w:rPr>
                <w:rFonts w:asciiTheme="minorHAnsi" w:hAnsiTheme="minorHAnsi"/>
                <w:noProof/>
                <w:webHidden/>
              </w:rPr>
            </w:r>
            <w:r w:rsidR="00FF72A1" w:rsidRPr="006D122E">
              <w:rPr>
                <w:rFonts w:asciiTheme="minorHAnsi" w:hAnsiTheme="minorHAnsi"/>
                <w:noProof/>
                <w:webHidden/>
              </w:rPr>
              <w:fldChar w:fldCharType="separate"/>
            </w:r>
            <w:r w:rsidR="0067298D" w:rsidRPr="006D122E">
              <w:rPr>
                <w:rFonts w:asciiTheme="minorHAnsi" w:hAnsiTheme="minorHAnsi"/>
                <w:noProof/>
                <w:webHidden/>
              </w:rPr>
              <w:t>19</w:t>
            </w:r>
            <w:r w:rsidR="00FF72A1" w:rsidRPr="006D122E">
              <w:rPr>
                <w:rFonts w:asciiTheme="minorHAnsi" w:hAnsiTheme="minorHAnsi"/>
                <w:noProof/>
                <w:webHidden/>
              </w:rPr>
              <w:fldChar w:fldCharType="end"/>
            </w:r>
          </w:hyperlink>
        </w:p>
        <w:p w14:paraId="3B37F67C" w14:textId="71D287C4" w:rsidR="00FF72A1" w:rsidRPr="008D3643" w:rsidRDefault="00FF72A1" w:rsidP="00FF72A1">
          <w:pPr>
            <w:pStyle w:val="TOC2"/>
            <w:tabs>
              <w:tab w:val="left" w:pos="660"/>
              <w:tab w:val="right" w:leader="dot" w:pos="9350"/>
            </w:tabs>
            <w:rPr>
              <w:rFonts w:asciiTheme="minorHAnsi" w:eastAsiaTheme="minorEastAsia" w:hAnsiTheme="minorHAnsi" w:cstheme="minorBidi"/>
              <w:noProof/>
              <w:sz w:val="22"/>
              <w:szCs w:val="22"/>
              <w:lang w:eastAsia="en-US"/>
            </w:rPr>
          </w:pPr>
        </w:p>
        <w:p w14:paraId="1226C3F0" w14:textId="4200BAEA" w:rsidR="00065A04" w:rsidRDefault="00065A04">
          <w:r w:rsidRPr="006D122E">
            <w:rPr>
              <w:rFonts w:asciiTheme="minorHAnsi" w:hAnsiTheme="minorHAnsi"/>
              <w:b/>
              <w:bCs/>
              <w:noProof/>
            </w:rPr>
            <w:fldChar w:fldCharType="end"/>
          </w:r>
        </w:p>
      </w:sdtContent>
    </w:sdt>
    <w:p w14:paraId="743778E5" w14:textId="77777777" w:rsidR="00065A04" w:rsidRDefault="00065A04"/>
    <w:p w14:paraId="0F25D790" w14:textId="77777777" w:rsidR="00065A04" w:rsidRDefault="00065A04">
      <w:pPr>
        <w:spacing w:after="160" w:line="259" w:lineRule="auto"/>
      </w:pPr>
      <w:r>
        <w:br w:type="page"/>
      </w:r>
    </w:p>
    <w:p w14:paraId="39CB7838" w14:textId="77777777" w:rsidR="00065A04" w:rsidRDefault="00065A04" w:rsidP="00065A04">
      <w:pPr>
        <w:pStyle w:val="Heading1"/>
      </w:pPr>
      <w:bookmarkStart w:id="0" w:name="_Toc535847098"/>
      <w:r>
        <w:lastRenderedPageBreak/>
        <w:t>Acronyms</w:t>
      </w:r>
      <w:bookmarkEnd w:id="0"/>
    </w:p>
    <w:p w14:paraId="4DCFCC11" w14:textId="77777777" w:rsidR="00065A04" w:rsidRDefault="00065A04" w:rsidP="00065A04"/>
    <w:p w14:paraId="37D48C35" w14:textId="77777777" w:rsidR="00065A04" w:rsidRDefault="00065A04" w:rsidP="00065A04"/>
    <w:tbl>
      <w:tblPr>
        <w:tblW w:w="7940" w:type="dxa"/>
        <w:tblCellMar>
          <w:left w:w="0" w:type="dxa"/>
          <w:right w:w="0" w:type="dxa"/>
        </w:tblCellMar>
        <w:tblLook w:val="04A0" w:firstRow="1" w:lastRow="0" w:firstColumn="1" w:lastColumn="0" w:noHBand="0" w:noVBand="1"/>
      </w:tblPr>
      <w:tblGrid>
        <w:gridCol w:w="1200"/>
        <w:gridCol w:w="6740"/>
      </w:tblGrid>
      <w:tr w:rsidR="00995476" w14:paraId="510AD617" w14:textId="77777777" w:rsidTr="00995476">
        <w:trPr>
          <w:trHeight w:val="300"/>
        </w:trPr>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AE3752" w14:textId="77777777" w:rsidR="00995476" w:rsidRDefault="00995476">
            <w:pPr>
              <w:rPr>
                <w:rFonts w:ascii="Calibri" w:eastAsia="Times New Roman" w:hAnsi="Calibri"/>
                <w:color w:val="000000"/>
                <w:sz w:val="22"/>
                <w:szCs w:val="22"/>
                <w:lang w:eastAsia="en-US"/>
              </w:rPr>
            </w:pPr>
            <w:r>
              <w:rPr>
                <w:rFonts w:ascii="Calibri" w:hAnsi="Calibri"/>
                <w:color w:val="000000"/>
                <w:sz w:val="22"/>
                <w:szCs w:val="22"/>
              </w:rPr>
              <w:t>AWO</w:t>
            </w:r>
          </w:p>
        </w:tc>
        <w:tc>
          <w:tcPr>
            <w:tcW w:w="6740" w:type="dxa"/>
            <w:tcBorders>
              <w:top w:val="nil"/>
              <w:left w:val="nil"/>
              <w:bottom w:val="nil"/>
              <w:right w:val="nil"/>
            </w:tcBorders>
            <w:shd w:val="clear" w:color="auto" w:fill="auto"/>
            <w:noWrap/>
            <w:tcMar>
              <w:top w:w="15" w:type="dxa"/>
              <w:left w:w="15" w:type="dxa"/>
              <w:bottom w:w="0" w:type="dxa"/>
              <w:right w:w="15" w:type="dxa"/>
            </w:tcMar>
            <w:vAlign w:val="bottom"/>
            <w:hideMark/>
          </w:tcPr>
          <w:p w14:paraId="508D1FD4" w14:textId="77777777" w:rsidR="00995476" w:rsidRDefault="00995476">
            <w:pPr>
              <w:rPr>
                <w:rFonts w:ascii="Calibri" w:hAnsi="Calibri"/>
                <w:color w:val="000000"/>
                <w:sz w:val="22"/>
                <w:szCs w:val="22"/>
              </w:rPr>
            </w:pPr>
            <w:r>
              <w:rPr>
                <w:rFonts w:ascii="Calibri" w:hAnsi="Calibri"/>
                <w:color w:val="000000"/>
                <w:sz w:val="22"/>
                <w:szCs w:val="22"/>
              </w:rPr>
              <w:t>Arab Women Organization</w:t>
            </w:r>
          </w:p>
        </w:tc>
      </w:tr>
      <w:tr w:rsidR="00995476" w14:paraId="518A8D0B"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C41489" w14:textId="77777777" w:rsidR="00995476" w:rsidRDefault="00995476">
            <w:pPr>
              <w:rPr>
                <w:rFonts w:ascii="Calibri" w:hAnsi="Calibri"/>
                <w:color w:val="222222"/>
                <w:sz w:val="22"/>
                <w:szCs w:val="22"/>
              </w:rPr>
            </w:pPr>
            <w:r>
              <w:rPr>
                <w:rFonts w:ascii="Calibri" w:hAnsi="Calibri"/>
                <w:color w:val="222222"/>
                <w:sz w:val="22"/>
                <w:szCs w:val="22"/>
              </w:rPr>
              <w:t>CSOs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549FFE" w14:textId="77777777" w:rsidR="00995476" w:rsidRDefault="00995476">
            <w:pPr>
              <w:rPr>
                <w:rFonts w:ascii="Calibri" w:hAnsi="Calibri"/>
                <w:color w:val="000000"/>
                <w:sz w:val="22"/>
                <w:szCs w:val="22"/>
              </w:rPr>
            </w:pPr>
            <w:r>
              <w:rPr>
                <w:rFonts w:ascii="Calibri" w:hAnsi="Calibri"/>
                <w:color w:val="000000"/>
                <w:sz w:val="22"/>
                <w:szCs w:val="22"/>
                <w:lang w:val="en-AU"/>
              </w:rPr>
              <w:t xml:space="preserve">Civil Society Organizations </w:t>
            </w:r>
          </w:p>
        </w:tc>
      </w:tr>
      <w:tr w:rsidR="00995476" w14:paraId="4C722E62"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51BA8F" w14:textId="77777777" w:rsidR="00995476" w:rsidRDefault="00995476">
            <w:pPr>
              <w:rPr>
                <w:rFonts w:ascii="Calibri" w:hAnsi="Calibri"/>
                <w:color w:val="222222"/>
                <w:sz w:val="22"/>
                <w:szCs w:val="22"/>
              </w:rPr>
            </w:pPr>
            <w:r>
              <w:rPr>
                <w:rFonts w:ascii="Calibri" w:hAnsi="Calibri"/>
                <w:color w:val="222222"/>
                <w:sz w:val="22"/>
                <w:szCs w:val="22"/>
              </w:rPr>
              <w:t>CSW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6ED871" w14:textId="77777777" w:rsidR="00995476" w:rsidRDefault="00995476">
            <w:pPr>
              <w:rPr>
                <w:rFonts w:ascii="Calibri" w:hAnsi="Calibri"/>
                <w:color w:val="222222"/>
                <w:sz w:val="22"/>
                <w:szCs w:val="22"/>
              </w:rPr>
            </w:pPr>
            <w:r>
              <w:rPr>
                <w:rFonts w:ascii="Calibri" w:hAnsi="Calibri"/>
                <w:color w:val="222222"/>
                <w:sz w:val="22"/>
                <w:szCs w:val="22"/>
              </w:rPr>
              <w:t>Commission on the Status of Women</w:t>
            </w:r>
          </w:p>
        </w:tc>
      </w:tr>
      <w:tr w:rsidR="00995476" w14:paraId="14653DF9"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A3C71" w14:textId="77777777" w:rsidR="00995476" w:rsidRDefault="00995476">
            <w:pPr>
              <w:rPr>
                <w:rFonts w:ascii="Calibri" w:hAnsi="Calibri"/>
                <w:color w:val="000000"/>
                <w:sz w:val="22"/>
                <w:szCs w:val="22"/>
              </w:rPr>
            </w:pPr>
            <w:r>
              <w:rPr>
                <w:rFonts w:ascii="Calibri" w:hAnsi="Calibri"/>
                <w:color w:val="000000"/>
                <w:sz w:val="22"/>
                <w:szCs w:val="22"/>
              </w:rPr>
              <w:t>DPA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DA8E6" w14:textId="1D66DB72" w:rsidR="00995476" w:rsidRDefault="00536502">
            <w:pPr>
              <w:rPr>
                <w:rFonts w:ascii="Calibri" w:hAnsi="Calibri"/>
                <w:color w:val="000000"/>
                <w:sz w:val="22"/>
                <w:szCs w:val="22"/>
              </w:rPr>
            </w:pPr>
            <w:r>
              <w:rPr>
                <w:rFonts w:ascii="Calibri" w:hAnsi="Calibri"/>
                <w:color w:val="000000"/>
                <w:sz w:val="22"/>
                <w:szCs w:val="22"/>
              </w:rPr>
              <w:t xml:space="preserve">United Nations </w:t>
            </w:r>
            <w:r w:rsidR="00995476">
              <w:rPr>
                <w:rFonts w:ascii="Calibri" w:hAnsi="Calibri"/>
                <w:color w:val="000000"/>
                <w:sz w:val="22"/>
                <w:szCs w:val="22"/>
              </w:rPr>
              <w:t>Department of Political Affairs</w:t>
            </w:r>
          </w:p>
        </w:tc>
      </w:tr>
      <w:tr w:rsidR="00995476" w14:paraId="1D23385D"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0738B3" w14:textId="77777777" w:rsidR="00995476" w:rsidRDefault="00995476">
            <w:pPr>
              <w:rPr>
                <w:rFonts w:ascii="Calibri" w:hAnsi="Calibri"/>
                <w:color w:val="000000"/>
                <w:sz w:val="22"/>
                <w:szCs w:val="22"/>
              </w:rPr>
            </w:pPr>
            <w:r>
              <w:rPr>
                <w:rFonts w:ascii="Calibri" w:hAnsi="Calibri"/>
                <w:color w:val="000000"/>
                <w:sz w:val="22"/>
                <w:szCs w:val="22"/>
              </w:rPr>
              <w:t>ECOSOC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6EA31" w14:textId="4EBEF62B" w:rsidR="00995476" w:rsidRDefault="00995476">
            <w:pPr>
              <w:rPr>
                <w:rFonts w:ascii="Calibri" w:hAnsi="Calibri"/>
                <w:color w:val="000000"/>
                <w:sz w:val="22"/>
                <w:szCs w:val="22"/>
              </w:rPr>
            </w:pPr>
            <w:r>
              <w:rPr>
                <w:rFonts w:ascii="Calibri" w:hAnsi="Calibri"/>
                <w:color w:val="000000"/>
                <w:sz w:val="22"/>
                <w:szCs w:val="22"/>
              </w:rPr>
              <w:t xml:space="preserve">United Nations Economic and Social </w:t>
            </w:r>
            <w:r w:rsidR="00536502">
              <w:rPr>
                <w:rFonts w:ascii="Calibri" w:hAnsi="Calibri"/>
                <w:color w:val="000000"/>
                <w:sz w:val="22"/>
                <w:szCs w:val="22"/>
              </w:rPr>
              <w:t>Council</w:t>
            </w:r>
          </w:p>
        </w:tc>
      </w:tr>
      <w:tr w:rsidR="00995476" w14:paraId="78291A93"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6041A" w14:textId="77777777" w:rsidR="00995476" w:rsidRDefault="00995476">
            <w:pPr>
              <w:rPr>
                <w:rFonts w:ascii="Calibri" w:hAnsi="Calibri"/>
                <w:color w:val="000000"/>
                <w:sz w:val="22"/>
                <w:szCs w:val="22"/>
              </w:rPr>
            </w:pPr>
            <w:r>
              <w:rPr>
                <w:rFonts w:ascii="Calibri" w:hAnsi="Calibri"/>
                <w:color w:val="000000"/>
                <w:sz w:val="22"/>
                <w:szCs w:val="22"/>
              </w:rPr>
              <w:t>EEAS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83BC1" w14:textId="77777777" w:rsidR="00995476" w:rsidRDefault="00995476">
            <w:pPr>
              <w:rPr>
                <w:rFonts w:ascii="Calibri" w:hAnsi="Calibri"/>
                <w:color w:val="000000"/>
                <w:sz w:val="22"/>
                <w:szCs w:val="22"/>
              </w:rPr>
            </w:pPr>
            <w:r>
              <w:rPr>
                <w:rFonts w:ascii="Calibri" w:hAnsi="Calibri"/>
                <w:color w:val="000000"/>
                <w:sz w:val="22"/>
                <w:szCs w:val="22"/>
              </w:rPr>
              <w:t>European External Action Service</w:t>
            </w:r>
          </w:p>
        </w:tc>
      </w:tr>
      <w:tr w:rsidR="00995476" w14:paraId="6C8D5CBB"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D73D5" w14:textId="77777777" w:rsidR="00995476" w:rsidRDefault="00995476">
            <w:pPr>
              <w:rPr>
                <w:rFonts w:ascii="Calibri" w:hAnsi="Calibri"/>
                <w:color w:val="000000"/>
                <w:sz w:val="22"/>
                <w:szCs w:val="22"/>
              </w:rPr>
            </w:pPr>
            <w:r>
              <w:rPr>
                <w:rFonts w:ascii="Calibri" w:hAnsi="Calibri"/>
                <w:color w:val="000000"/>
                <w:sz w:val="22"/>
                <w:szCs w:val="22"/>
              </w:rPr>
              <w:t>EMBs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1AB17" w14:textId="77777777" w:rsidR="00995476" w:rsidRDefault="00995476">
            <w:pPr>
              <w:rPr>
                <w:rFonts w:ascii="Calibri" w:hAnsi="Calibri"/>
                <w:sz w:val="22"/>
                <w:szCs w:val="22"/>
              </w:rPr>
            </w:pPr>
            <w:r>
              <w:rPr>
                <w:rFonts w:ascii="Calibri" w:hAnsi="Calibri"/>
                <w:sz w:val="22"/>
                <w:szCs w:val="22"/>
              </w:rPr>
              <w:t>Electoral Management Bodies</w:t>
            </w:r>
          </w:p>
        </w:tc>
      </w:tr>
      <w:tr w:rsidR="00995476" w14:paraId="265FCC51"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B67CD" w14:textId="77777777" w:rsidR="00995476" w:rsidRDefault="00995476">
            <w:pPr>
              <w:rPr>
                <w:rFonts w:ascii="Calibri" w:hAnsi="Calibri"/>
                <w:color w:val="000000"/>
                <w:sz w:val="22"/>
                <w:szCs w:val="22"/>
              </w:rPr>
            </w:pPr>
            <w:r>
              <w:rPr>
                <w:rFonts w:ascii="Calibri" w:hAnsi="Calibri"/>
                <w:color w:val="000000"/>
                <w:sz w:val="22"/>
                <w:szCs w:val="22"/>
              </w:rPr>
              <w:t>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9CC4F" w14:textId="77777777" w:rsidR="00995476" w:rsidRDefault="00995476">
            <w:pPr>
              <w:rPr>
                <w:rFonts w:ascii="Calibri" w:hAnsi="Calibri"/>
                <w:color w:val="000000"/>
                <w:sz w:val="22"/>
                <w:szCs w:val="22"/>
              </w:rPr>
            </w:pPr>
            <w:r>
              <w:rPr>
                <w:rFonts w:ascii="Calibri" w:hAnsi="Calibri"/>
                <w:color w:val="000000"/>
                <w:sz w:val="22"/>
                <w:szCs w:val="22"/>
              </w:rPr>
              <w:t xml:space="preserve">European Parliament </w:t>
            </w:r>
          </w:p>
        </w:tc>
      </w:tr>
      <w:tr w:rsidR="00995476" w14:paraId="71B119AF"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DFC31" w14:textId="77777777" w:rsidR="00995476" w:rsidRDefault="00995476">
            <w:pPr>
              <w:rPr>
                <w:rFonts w:ascii="Calibri" w:hAnsi="Calibri"/>
                <w:color w:val="000000"/>
                <w:sz w:val="22"/>
                <w:szCs w:val="22"/>
              </w:rPr>
            </w:pPr>
            <w:r>
              <w:rPr>
                <w:rFonts w:ascii="Calibri" w:hAnsi="Calibri"/>
                <w:color w:val="000000"/>
                <w:sz w:val="22"/>
                <w:szCs w:val="22"/>
              </w:rPr>
              <w:t>EWI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0C98E" w14:textId="77777777" w:rsidR="00995476" w:rsidRDefault="00995476">
            <w:pPr>
              <w:rPr>
                <w:rFonts w:ascii="Calibri" w:hAnsi="Calibri"/>
                <w:color w:val="000000"/>
                <w:sz w:val="22"/>
                <w:szCs w:val="22"/>
              </w:rPr>
            </w:pPr>
            <w:r>
              <w:rPr>
                <w:rFonts w:ascii="Calibri" w:hAnsi="Calibri"/>
                <w:color w:val="000000"/>
                <w:sz w:val="22"/>
                <w:szCs w:val="22"/>
              </w:rPr>
              <w:t xml:space="preserve">East-West Institute </w:t>
            </w:r>
          </w:p>
        </w:tc>
      </w:tr>
      <w:tr w:rsidR="00995476" w14:paraId="0BD1E143"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34B42" w14:textId="77777777" w:rsidR="00995476" w:rsidRDefault="00995476">
            <w:pPr>
              <w:rPr>
                <w:rFonts w:ascii="Calibri" w:hAnsi="Calibri"/>
                <w:color w:val="000000"/>
                <w:sz w:val="22"/>
                <w:szCs w:val="22"/>
              </w:rPr>
            </w:pPr>
            <w:r>
              <w:rPr>
                <w:rFonts w:ascii="Calibri" w:hAnsi="Calibri"/>
                <w:color w:val="000000"/>
                <w:sz w:val="22"/>
                <w:szCs w:val="22"/>
              </w:rPr>
              <w:t>LAS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AE00A" w14:textId="77777777" w:rsidR="00995476" w:rsidRDefault="00995476">
            <w:pPr>
              <w:rPr>
                <w:rFonts w:ascii="Calibri" w:hAnsi="Calibri"/>
                <w:color w:val="000000"/>
                <w:sz w:val="22"/>
                <w:szCs w:val="22"/>
              </w:rPr>
            </w:pPr>
            <w:r>
              <w:rPr>
                <w:rFonts w:ascii="Calibri" w:hAnsi="Calibri"/>
                <w:color w:val="000000"/>
                <w:sz w:val="22"/>
                <w:szCs w:val="22"/>
              </w:rPr>
              <w:t xml:space="preserve">League of Arab States </w:t>
            </w:r>
          </w:p>
        </w:tc>
      </w:tr>
      <w:tr w:rsidR="00995476" w14:paraId="28BE926A"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BB841C" w14:textId="77777777" w:rsidR="00995476" w:rsidRDefault="00995476">
            <w:pPr>
              <w:rPr>
                <w:rFonts w:ascii="Calibri" w:hAnsi="Calibri"/>
                <w:color w:val="222222"/>
                <w:sz w:val="22"/>
                <w:szCs w:val="22"/>
              </w:rPr>
            </w:pPr>
            <w:r>
              <w:rPr>
                <w:rFonts w:ascii="Calibri" w:hAnsi="Calibri"/>
                <w:color w:val="222222"/>
                <w:sz w:val="22"/>
                <w:szCs w:val="22"/>
              </w:rPr>
              <w:t>LAS-WAFCD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7E58F" w14:textId="0EF6A471" w:rsidR="00995476" w:rsidRDefault="00995476">
            <w:pPr>
              <w:rPr>
                <w:rFonts w:ascii="Calibri" w:hAnsi="Calibri"/>
                <w:color w:val="222222"/>
                <w:sz w:val="22"/>
                <w:szCs w:val="22"/>
              </w:rPr>
            </w:pPr>
            <w:r>
              <w:rPr>
                <w:rFonts w:ascii="Calibri" w:hAnsi="Calibri"/>
                <w:color w:val="222222"/>
                <w:sz w:val="22"/>
                <w:szCs w:val="22"/>
              </w:rPr>
              <w:t>League of Arab States</w:t>
            </w:r>
            <w:r w:rsidR="00536502">
              <w:rPr>
                <w:rFonts w:ascii="Calibri" w:hAnsi="Calibri"/>
                <w:color w:val="222222"/>
                <w:sz w:val="22"/>
                <w:szCs w:val="22"/>
              </w:rPr>
              <w:t>-</w:t>
            </w:r>
            <w:r>
              <w:rPr>
                <w:rFonts w:ascii="Calibri" w:hAnsi="Calibri"/>
                <w:color w:val="222222"/>
                <w:sz w:val="22"/>
                <w:szCs w:val="22"/>
              </w:rPr>
              <w:t xml:space="preserve">Women, Family, and Childhood Department </w:t>
            </w:r>
          </w:p>
        </w:tc>
      </w:tr>
      <w:tr w:rsidR="00995476" w14:paraId="4CFAF6C8"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03C2E7" w14:textId="77777777" w:rsidR="00995476" w:rsidRDefault="00995476">
            <w:pPr>
              <w:rPr>
                <w:rFonts w:ascii="Calibri" w:hAnsi="Calibri"/>
                <w:color w:val="222222"/>
                <w:sz w:val="22"/>
                <w:szCs w:val="22"/>
              </w:rPr>
            </w:pPr>
            <w:r>
              <w:rPr>
                <w:rFonts w:ascii="Calibri" w:hAnsi="Calibri"/>
                <w:color w:val="222222"/>
                <w:sz w:val="22"/>
                <w:szCs w:val="22"/>
              </w:rPr>
              <w:t>NAPs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8DBF4" w14:textId="77777777" w:rsidR="00995476" w:rsidRDefault="00995476">
            <w:pPr>
              <w:rPr>
                <w:rFonts w:ascii="Calibri" w:hAnsi="Calibri"/>
                <w:color w:val="000000"/>
                <w:sz w:val="22"/>
                <w:szCs w:val="22"/>
              </w:rPr>
            </w:pPr>
            <w:r>
              <w:rPr>
                <w:rFonts w:ascii="Calibri" w:hAnsi="Calibri"/>
                <w:color w:val="000000"/>
                <w:sz w:val="22"/>
                <w:szCs w:val="22"/>
              </w:rPr>
              <w:t xml:space="preserve">National Action Plans </w:t>
            </w:r>
          </w:p>
        </w:tc>
      </w:tr>
      <w:tr w:rsidR="00995476" w14:paraId="57A1EBB4"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DA3A03" w14:textId="77777777" w:rsidR="00995476" w:rsidRDefault="00995476">
            <w:pPr>
              <w:rPr>
                <w:rFonts w:ascii="Calibri" w:hAnsi="Calibri"/>
                <w:color w:val="000000"/>
                <w:sz w:val="22"/>
                <w:szCs w:val="22"/>
              </w:rPr>
            </w:pPr>
            <w:r>
              <w:rPr>
                <w:rFonts w:ascii="Calibri" w:hAnsi="Calibri"/>
                <w:color w:val="000000"/>
                <w:sz w:val="22"/>
                <w:szCs w:val="22"/>
              </w:rPr>
              <w:t>NEAR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05963" w14:textId="77777777" w:rsidR="00995476" w:rsidRDefault="00995476">
            <w:pPr>
              <w:rPr>
                <w:rFonts w:ascii="Calibri" w:hAnsi="Calibri"/>
                <w:color w:val="000000"/>
                <w:sz w:val="22"/>
                <w:szCs w:val="22"/>
              </w:rPr>
            </w:pPr>
            <w:r>
              <w:rPr>
                <w:rFonts w:ascii="Calibri" w:hAnsi="Calibri"/>
                <w:color w:val="000000"/>
                <w:sz w:val="22"/>
                <w:szCs w:val="22"/>
              </w:rPr>
              <w:t>Directorate-General for Neighborhood and Enlargement Negotiations</w:t>
            </w:r>
          </w:p>
        </w:tc>
      </w:tr>
      <w:tr w:rsidR="00995476" w14:paraId="6D054FD8"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DC2FD4" w14:textId="77777777" w:rsidR="00995476" w:rsidRDefault="00995476">
            <w:pPr>
              <w:rPr>
                <w:rFonts w:ascii="Calibri" w:hAnsi="Calibri"/>
                <w:color w:val="000000"/>
                <w:sz w:val="22"/>
                <w:szCs w:val="22"/>
              </w:rPr>
            </w:pPr>
            <w:r>
              <w:rPr>
                <w:rFonts w:ascii="Calibri" w:hAnsi="Calibri"/>
                <w:color w:val="000000"/>
                <w:sz w:val="22"/>
                <w:szCs w:val="22"/>
              </w:rPr>
              <w:t>NGOs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23D73F" w14:textId="77777777" w:rsidR="00995476" w:rsidRDefault="00995476">
            <w:pPr>
              <w:rPr>
                <w:rFonts w:ascii="Calibri" w:hAnsi="Calibri"/>
                <w:color w:val="000000"/>
                <w:sz w:val="22"/>
                <w:szCs w:val="22"/>
              </w:rPr>
            </w:pPr>
            <w:r>
              <w:rPr>
                <w:rFonts w:ascii="Calibri" w:hAnsi="Calibri"/>
                <w:color w:val="000000"/>
                <w:sz w:val="22"/>
                <w:szCs w:val="22"/>
              </w:rPr>
              <w:t xml:space="preserve">Non-Governmental </w:t>
            </w:r>
            <w:proofErr w:type="spellStart"/>
            <w:r>
              <w:rPr>
                <w:rFonts w:ascii="Calibri" w:hAnsi="Calibri"/>
                <w:color w:val="000000"/>
                <w:sz w:val="22"/>
                <w:szCs w:val="22"/>
              </w:rPr>
              <w:t>Organisations</w:t>
            </w:r>
            <w:proofErr w:type="spellEnd"/>
          </w:p>
        </w:tc>
      </w:tr>
      <w:tr w:rsidR="00995476" w14:paraId="7C09CCD7"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D50800" w14:textId="270F4E35" w:rsidR="00995476" w:rsidRDefault="00995476">
            <w:pPr>
              <w:rPr>
                <w:rFonts w:ascii="Calibri" w:hAnsi="Calibri"/>
                <w:color w:val="000000"/>
                <w:sz w:val="22"/>
                <w:szCs w:val="22"/>
              </w:rPr>
            </w:pPr>
            <w:r>
              <w:rPr>
                <w:rFonts w:ascii="Calibri" w:hAnsi="Calibri"/>
                <w:color w:val="000000"/>
                <w:sz w:val="22"/>
                <w:szCs w:val="22"/>
              </w:rPr>
              <w:t>NC</w:t>
            </w:r>
            <w:r w:rsidR="003817D3">
              <w:rPr>
                <w:rFonts w:ascii="Calibri" w:hAnsi="Calibri"/>
                <w:color w:val="000000"/>
                <w:sz w:val="22"/>
                <w:szCs w:val="22"/>
              </w:rPr>
              <w:t>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A0F5FE" w14:textId="113801DA" w:rsidR="00995476" w:rsidRDefault="00995476">
            <w:pPr>
              <w:rPr>
                <w:rFonts w:ascii="Calibri" w:hAnsi="Calibri"/>
                <w:color w:val="000000"/>
                <w:sz w:val="22"/>
                <w:szCs w:val="22"/>
              </w:rPr>
            </w:pPr>
            <w:r>
              <w:rPr>
                <w:rFonts w:ascii="Calibri" w:hAnsi="Calibri"/>
                <w:color w:val="000000"/>
                <w:sz w:val="22"/>
                <w:szCs w:val="22"/>
              </w:rPr>
              <w:t xml:space="preserve">National Council for Women </w:t>
            </w:r>
          </w:p>
        </w:tc>
      </w:tr>
      <w:tr w:rsidR="00995476" w14:paraId="728BA8FD"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043D75" w14:textId="77777777" w:rsidR="00995476" w:rsidRDefault="00995476">
            <w:pPr>
              <w:rPr>
                <w:rFonts w:ascii="Calibri" w:hAnsi="Calibri"/>
                <w:color w:val="000000"/>
                <w:sz w:val="22"/>
                <w:szCs w:val="22"/>
              </w:rPr>
            </w:pPr>
            <w:r>
              <w:rPr>
                <w:rFonts w:ascii="Calibri" w:hAnsi="Calibri"/>
                <w:color w:val="000000"/>
                <w:sz w:val="22"/>
                <w:szCs w:val="22"/>
              </w:rPr>
              <w:t>RBAS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B673F8" w14:textId="77777777" w:rsidR="00995476" w:rsidRDefault="00995476">
            <w:pPr>
              <w:rPr>
                <w:rFonts w:ascii="Calibri" w:hAnsi="Calibri"/>
                <w:color w:val="000000"/>
                <w:sz w:val="22"/>
                <w:szCs w:val="22"/>
              </w:rPr>
            </w:pPr>
            <w:r>
              <w:rPr>
                <w:rFonts w:ascii="Calibri" w:hAnsi="Calibri"/>
                <w:color w:val="000000"/>
                <w:sz w:val="22"/>
                <w:szCs w:val="22"/>
              </w:rPr>
              <w:t>Regional Bureau for Arab States</w:t>
            </w:r>
          </w:p>
        </w:tc>
      </w:tr>
      <w:tr w:rsidR="00995476" w14:paraId="6C238A71"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EDF14" w14:textId="77777777" w:rsidR="00995476" w:rsidRDefault="00995476">
            <w:pPr>
              <w:rPr>
                <w:rFonts w:ascii="Calibri" w:hAnsi="Calibri"/>
                <w:color w:val="000000"/>
                <w:sz w:val="22"/>
                <w:szCs w:val="22"/>
              </w:rPr>
            </w:pPr>
            <w:r>
              <w:rPr>
                <w:rFonts w:ascii="Calibri" w:hAnsi="Calibri"/>
                <w:color w:val="000000"/>
                <w:sz w:val="22"/>
                <w:szCs w:val="22"/>
              </w:rPr>
              <w:t>SDGs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100AB" w14:textId="77777777" w:rsidR="00995476" w:rsidRDefault="00995476">
            <w:pPr>
              <w:rPr>
                <w:rFonts w:ascii="Calibri" w:hAnsi="Calibri"/>
                <w:color w:val="000000"/>
                <w:sz w:val="22"/>
                <w:szCs w:val="22"/>
              </w:rPr>
            </w:pPr>
            <w:r>
              <w:rPr>
                <w:rFonts w:ascii="Calibri" w:hAnsi="Calibri"/>
                <w:color w:val="000000"/>
                <w:sz w:val="22"/>
                <w:szCs w:val="22"/>
              </w:rPr>
              <w:t>Sustainable Development Goals</w:t>
            </w:r>
          </w:p>
        </w:tc>
      </w:tr>
      <w:tr w:rsidR="00995476" w14:paraId="7BC703C5"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307AA" w14:textId="2CABBD52" w:rsidR="00995476" w:rsidRDefault="003817D3">
            <w:pPr>
              <w:rPr>
                <w:rFonts w:ascii="Calibri" w:hAnsi="Calibri"/>
                <w:color w:val="000000"/>
                <w:sz w:val="22"/>
                <w:szCs w:val="22"/>
              </w:rPr>
            </w:pPr>
            <w:proofErr w:type="spellStart"/>
            <w:r>
              <w:rPr>
                <w:rFonts w:ascii="Calibri" w:hAnsi="Calibri"/>
                <w:color w:val="000000"/>
                <w:sz w:val="22"/>
                <w:szCs w:val="22"/>
              </w:rPr>
              <w:t>Sida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9CCE9" w14:textId="77777777" w:rsidR="00995476" w:rsidRDefault="00995476">
            <w:pPr>
              <w:rPr>
                <w:rFonts w:ascii="Calibri" w:hAnsi="Calibri"/>
                <w:color w:val="000000"/>
                <w:sz w:val="22"/>
                <w:szCs w:val="22"/>
              </w:rPr>
            </w:pPr>
            <w:r>
              <w:rPr>
                <w:rFonts w:ascii="Calibri" w:hAnsi="Calibri"/>
                <w:color w:val="000000"/>
                <w:sz w:val="22"/>
                <w:szCs w:val="22"/>
              </w:rPr>
              <w:t xml:space="preserve">Swedish International Development Cooperation Agency </w:t>
            </w:r>
          </w:p>
        </w:tc>
      </w:tr>
      <w:tr w:rsidR="00995476" w14:paraId="649BC12D"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E8A9F5" w14:textId="77777777" w:rsidR="00995476" w:rsidRDefault="00995476">
            <w:pPr>
              <w:rPr>
                <w:rFonts w:ascii="Calibri" w:hAnsi="Calibri"/>
                <w:color w:val="000000"/>
                <w:sz w:val="22"/>
                <w:szCs w:val="22"/>
              </w:rPr>
            </w:pPr>
            <w:r>
              <w:rPr>
                <w:rFonts w:ascii="Calibri" w:hAnsi="Calibri"/>
                <w:color w:val="000000"/>
                <w:sz w:val="22"/>
                <w:szCs w:val="22"/>
              </w:rPr>
              <w:t>TSMs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CCEC8E" w14:textId="77777777" w:rsidR="00995476" w:rsidRDefault="00995476">
            <w:pPr>
              <w:rPr>
                <w:rFonts w:ascii="Calibri" w:hAnsi="Calibri"/>
                <w:color w:val="000000"/>
                <w:sz w:val="22"/>
                <w:szCs w:val="22"/>
              </w:rPr>
            </w:pPr>
            <w:r>
              <w:rPr>
                <w:rFonts w:ascii="Calibri" w:hAnsi="Calibri"/>
                <w:color w:val="000000"/>
                <w:sz w:val="22"/>
                <w:szCs w:val="22"/>
              </w:rPr>
              <w:t xml:space="preserve">Temporary Special Measures </w:t>
            </w:r>
          </w:p>
        </w:tc>
      </w:tr>
      <w:tr w:rsidR="00995476" w14:paraId="53AA9A49"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4EC106" w14:textId="77777777" w:rsidR="00995476" w:rsidRDefault="00995476">
            <w:pPr>
              <w:rPr>
                <w:rFonts w:ascii="Calibri" w:hAnsi="Calibri"/>
                <w:color w:val="000000"/>
                <w:sz w:val="22"/>
                <w:szCs w:val="22"/>
              </w:rPr>
            </w:pPr>
            <w:proofErr w:type="spellStart"/>
            <w:r>
              <w:rPr>
                <w:rFonts w:ascii="Calibri" w:hAnsi="Calibri"/>
                <w:color w:val="000000"/>
                <w:sz w:val="22"/>
                <w:szCs w:val="22"/>
              </w:rPr>
              <w:t>UfM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4FEFAD" w14:textId="77777777" w:rsidR="00995476" w:rsidRDefault="00995476">
            <w:pPr>
              <w:rPr>
                <w:rFonts w:ascii="Calibri" w:hAnsi="Calibri"/>
                <w:color w:val="000000"/>
                <w:sz w:val="22"/>
                <w:szCs w:val="22"/>
              </w:rPr>
            </w:pPr>
            <w:r>
              <w:rPr>
                <w:rFonts w:ascii="Calibri" w:hAnsi="Calibri"/>
                <w:color w:val="000000"/>
                <w:sz w:val="22"/>
                <w:szCs w:val="22"/>
                <w:lang w:val="en-AU"/>
              </w:rPr>
              <w:t xml:space="preserve">Union for the Mediterranean </w:t>
            </w:r>
          </w:p>
        </w:tc>
      </w:tr>
      <w:tr w:rsidR="00995476" w14:paraId="47063DA9"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EDC593" w14:textId="77777777" w:rsidR="00995476" w:rsidRDefault="00995476">
            <w:pPr>
              <w:rPr>
                <w:rFonts w:ascii="Calibri" w:hAnsi="Calibri"/>
                <w:color w:val="222222"/>
                <w:sz w:val="22"/>
                <w:szCs w:val="22"/>
              </w:rPr>
            </w:pPr>
            <w:r>
              <w:rPr>
                <w:rFonts w:ascii="Calibri" w:hAnsi="Calibri"/>
                <w:color w:val="222222"/>
                <w:sz w:val="22"/>
                <w:szCs w:val="22"/>
              </w:rPr>
              <w:t>UNHCR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17731" w14:textId="77777777" w:rsidR="00995476" w:rsidRDefault="00995476">
            <w:pPr>
              <w:rPr>
                <w:rFonts w:ascii="Calibri" w:hAnsi="Calibri"/>
                <w:color w:val="222222"/>
                <w:sz w:val="22"/>
                <w:szCs w:val="22"/>
              </w:rPr>
            </w:pPr>
            <w:r>
              <w:rPr>
                <w:rFonts w:ascii="Calibri" w:hAnsi="Calibri"/>
                <w:color w:val="222222"/>
                <w:sz w:val="22"/>
                <w:szCs w:val="22"/>
              </w:rPr>
              <w:t xml:space="preserve">United Nations High Commissioner for Refugees </w:t>
            </w:r>
          </w:p>
        </w:tc>
      </w:tr>
      <w:tr w:rsidR="00995476" w14:paraId="65710BAB"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785256" w14:textId="77777777" w:rsidR="00995476" w:rsidRDefault="00995476">
            <w:pPr>
              <w:rPr>
                <w:rFonts w:ascii="Calibri" w:hAnsi="Calibri"/>
                <w:color w:val="000000"/>
                <w:sz w:val="22"/>
                <w:szCs w:val="22"/>
              </w:rPr>
            </w:pPr>
            <w:r>
              <w:rPr>
                <w:rFonts w:ascii="Calibri" w:hAnsi="Calibri"/>
                <w:color w:val="000000"/>
                <w:sz w:val="22"/>
                <w:szCs w:val="22"/>
              </w:rPr>
              <w:t>WHRI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FB9433" w14:textId="538AC44F" w:rsidR="00995476" w:rsidRDefault="00995476">
            <w:pPr>
              <w:rPr>
                <w:rFonts w:ascii="Calibri" w:hAnsi="Calibri"/>
                <w:color w:val="000000"/>
                <w:sz w:val="22"/>
                <w:szCs w:val="22"/>
              </w:rPr>
            </w:pPr>
            <w:r>
              <w:rPr>
                <w:rFonts w:ascii="Calibri" w:hAnsi="Calibri"/>
                <w:color w:val="000000"/>
                <w:sz w:val="22"/>
                <w:szCs w:val="22"/>
              </w:rPr>
              <w:t xml:space="preserve">Women’s Human Rights Education Institute </w:t>
            </w:r>
          </w:p>
        </w:tc>
      </w:tr>
      <w:tr w:rsidR="00995476" w14:paraId="011A436C" w14:textId="77777777" w:rsidTr="0099547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D9803B" w14:textId="77777777" w:rsidR="00995476" w:rsidRDefault="00995476">
            <w:pPr>
              <w:rPr>
                <w:rFonts w:ascii="Calibri" w:hAnsi="Calibri"/>
                <w:color w:val="000000"/>
                <w:sz w:val="22"/>
                <w:szCs w:val="22"/>
              </w:rPr>
            </w:pPr>
            <w:r>
              <w:rPr>
                <w:rFonts w:ascii="Calibri" w:hAnsi="Calibri"/>
                <w:color w:val="000000"/>
                <w:sz w:val="22"/>
                <w:szCs w:val="22"/>
              </w:rPr>
              <w:t>YLP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191A7E" w14:textId="77777777" w:rsidR="00995476" w:rsidRDefault="00995476">
            <w:pPr>
              <w:rPr>
                <w:rFonts w:ascii="Calibri" w:hAnsi="Calibri"/>
                <w:color w:val="000000"/>
                <w:sz w:val="22"/>
                <w:szCs w:val="22"/>
              </w:rPr>
            </w:pPr>
            <w:r>
              <w:rPr>
                <w:rFonts w:ascii="Calibri" w:hAnsi="Calibri"/>
                <w:color w:val="000000"/>
                <w:sz w:val="22"/>
                <w:szCs w:val="22"/>
              </w:rPr>
              <w:t xml:space="preserve">Youth Leadership </w:t>
            </w:r>
            <w:proofErr w:type="spellStart"/>
            <w:r>
              <w:rPr>
                <w:rFonts w:ascii="Calibri" w:hAnsi="Calibri"/>
                <w:color w:val="000000"/>
                <w:sz w:val="22"/>
                <w:szCs w:val="22"/>
              </w:rPr>
              <w:t>Programme</w:t>
            </w:r>
            <w:proofErr w:type="spellEnd"/>
          </w:p>
        </w:tc>
      </w:tr>
    </w:tbl>
    <w:p w14:paraId="70139389" w14:textId="67992C39" w:rsidR="00065A04" w:rsidRDefault="00995476" w:rsidP="007E1754">
      <w:pPr>
        <w:spacing w:after="160" w:line="259" w:lineRule="auto"/>
      </w:pPr>
      <w:r>
        <w:t xml:space="preserve"> </w:t>
      </w:r>
      <w:r w:rsidR="00065A04">
        <w:br w:type="page"/>
      </w:r>
    </w:p>
    <w:p w14:paraId="63E537DF" w14:textId="05693735" w:rsidR="00065A04" w:rsidRDefault="00065A04" w:rsidP="00BB1ECF">
      <w:pPr>
        <w:pStyle w:val="Heading1"/>
        <w:numPr>
          <w:ilvl w:val="0"/>
          <w:numId w:val="1"/>
        </w:numPr>
      </w:pPr>
      <w:bookmarkStart w:id="1" w:name="_Toc535847099"/>
      <w:r>
        <w:lastRenderedPageBreak/>
        <w:t>Introduction</w:t>
      </w:r>
      <w:bookmarkEnd w:id="1"/>
    </w:p>
    <w:p w14:paraId="29AC99E5" w14:textId="77777777" w:rsidR="00EC2C86" w:rsidRDefault="000F0618" w:rsidP="003D6AA0">
      <w:pPr>
        <w:shd w:val="clear" w:color="auto" w:fill="FFFFFF"/>
        <w:jc w:val="both"/>
        <w:rPr>
          <w:rFonts w:asciiTheme="minorHAnsi" w:hAnsiTheme="minorHAnsi"/>
          <w:sz w:val="22"/>
          <w:szCs w:val="22"/>
        </w:rPr>
      </w:pPr>
      <w:r w:rsidRPr="00EC2C86">
        <w:rPr>
          <w:rFonts w:asciiTheme="minorHAnsi" w:hAnsiTheme="minorHAnsi"/>
          <w:b/>
          <w:sz w:val="22"/>
          <w:szCs w:val="22"/>
        </w:rPr>
        <w:t>“</w:t>
      </w:r>
      <w:r w:rsidRPr="00EC2C86">
        <w:rPr>
          <w:rFonts w:asciiTheme="minorHAnsi" w:hAnsiTheme="minorHAnsi"/>
          <w:b/>
          <w:i/>
          <w:sz w:val="22"/>
          <w:szCs w:val="22"/>
        </w:rPr>
        <w:t>Fostering the Inclusive Participation and Effective Contribution of Women in the Public Sphere</w:t>
      </w:r>
      <w:r w:rsidRPr="00EC2C86">
        <w:rPr>
          <w:rFonts w:asciiTheme="minorHAnsi" w:hAnsiTheme="minorHAnsi"/>
          <w:sz w:val="22"/>
          <w:szCs w:val="22"/>
        </w:rPr>
        <w:t xml:space="preserve">” </w:t>
      </w:r>
      <w:r w:rsidRPr="00EC2C86">
        <w:rPr>
          <w:rFonts w:asciiTheme="minorHAnsi" w:hAnsiTheme="minorHAnsi"/>
          <w:b/>
          <w:bCs/>
          <w:sz w:val="22"/>
          <w:szCs w:val="22"/>
        </w:rPr>
        <w:t>– Mosharaka</w:t>
      </w:r>
      <w:r w:rsidRPr="00EC2C86">
        <w:rPr>
          <w:rFonts w:asciiTheme="minorHAnsi" w:hAnsiTheme="minorHAnsi"/>
          <w:sz w:val="22"/>
          <w:szCs w:val="22"/>
        </w:rPr>
        <w:t xml:space="preserve"> is a </w:t>
      </w:r>
      <w:r w:rsidR="0034051F" w:rsidRPr="00EC2C86">
        <w:rPr>
          <w:rFonts w:asciiTheme="minorHAnsi" w:hAnsiTheme="minorHAnsi"/>
          <w:sz w:val="22"/>
          <w:szCs w:val="22"/>
        </w:rPr>
        <w:t>three-year</w:t>
      </w:r>
      <w:r w:rsidRPr="00EC2C86">
        <w:rPr>
          <w:rFonts w:asciiTheme="minorHAnsi" w:hAnsiTheme="minorHAnsi"/>
          <w:sz w:val="22"/>
          <w:szCs w:val="22"/>
        </w:rPr>
        <w:t xml:space="preserve"> regional project that aims to address the deficits in the public participation and citizenship rights of women in the Arab Region, especially in transition, fragile and post conflict societies. </w:t>
      </w:r>
    </w:p>
    <w:p w14:paraId="65276907" w14:textId="77777777" w:rsidR="00EC2C86" w:rsidRDefault="00EC2C86" w:rsidP="003D6AA0">
      <w:pPr>
        <w:shd w:val="clear" w:color="auto" w:fill="FFFFFF"/>
        <w:jc w:val="both"/>
        <w:rPr>
          <w:rFonts w:asciiTheme="minorHAnsi" w:hAnsiTheme="minorHAnsi"/>
          <w:sz w:val="22"/>
          <w:szCs w:val="22"/>
        </w:rPr>
      </w:pPr>
    </w:p>
    <w:p w14:paraId="5C112BF1" w14:textId="54940EAC" w:rsidR="000F0618" w:rsidRPr="00EC2C86" w:rsidRDefault="000F0618" w:rsidP="003D6AA0">
      <w:pPr>
        <w:shd w:val="clear" w:color="auto" w:fill="FFFFFF"/>
        <w:jc w:val="both"/>
        <w:rPr>
          <w:rFonts w:asciiTheme="minorHAnsi" w:hAnsiTheme="minorHAnsi"/>
          <w:sz w:val="22"/>
          <w:szCs w:val="22"/>
        </w:rPr>
      </w:pPr>
      <w:r w:rsidRPr="00EC2C86">
        <w:rPr>
          <w:rFonts w:asciiTheme="minorHAnsi" w:hAnsiTheme="minorHAnsi"/>
          <w:sz w:val="22"/>
          <w:szCs w:val="22"/>
        </w:rPr>
        <w:t xml:space="preserve">The overall outcome of the </w:t>
      </w:r>
      <w:r w:rsidRPr="00EC2C86">
        <w:rPr>
          <w:rFonts w:asciiTheme="minorHAnsi" w:hAnsiTheme="minorHAnsi"/>
          <w:iCs/>
          <w:sz w:val="22"/>
          <w:szCs w:val="22"/>
        </w:rPr>
        <w:t>project</w:t>
      </w:r>
      <w:r w:rsidRPr="00EC2C86">
        <w:rPr>
          <w:rFonts w:asciiTheme="minorHAnsi" w:hAnsiTheme="minorHAnsi"/>
          <w:sz w:val="22"/>
          <w:szCs w:val="22"/>
        </w:rPr>
        <w:t xml:space="preserve"> reflects UNDP’s Regional Program for Arab States</w:t>
      </w:r>
      <w:r w:rsidR="00CF1FAD">
        <w:rPr>
          <w:rFonts w:asciiTheme="minorHAnsi" w:hAnsiTheme="minorHAnsi"/>
          <w:sz w:val="22"/>
          <w:szCs w:val="22"/>
        </w:rPr>
        <w:t xml:space="preserve"> (2014-2017)</w:t>
      </w:r>
      <w:r w:rsidRPr="00EC2C86">
        <w:rPr>
          <w:rFonts w:asciiTheme="minorHAnsi" w:hAnsiTheme="minorHAnsi"/>
          <w:sz w:val="22"/>
          <w:szCs w:val="22"/>
        </w:rPr>
        <w:t>- Outcome 3, namely, “</w:t>
      </w:r>
      <w:r w:rsidRPr="00EC2C86">
        <w:rPr>
          <w:rFonts w:asciiTheme="minorHAnsi" w:hAnsiTheme="minorHAnsi"/>
          <w:bCs/>
          <w:sz w:val="22"/>
          <w:szCs w:val="22"/>
        </w:rPr>
        <w:t xml:space="preserve">faster progress is achieved in reducing gender inequality and promoting women’s empowerment”, which is also related to Outcome 4, namely “Early recovery and rapid return to sustainable development pathways are achieved in post-conflict and post-disaster settings” (UNDP Strategic Plan Outcome 4 and Outcome 6). </w:t>
      </w:r>
      <w:r w:rsidRPr="00EC2C86">
        <w:rPr>
          <w:rFonts w:asciiTheme="minorHAnsi" w:hAnsiTheme="minorHAnsi"/>
          <w:sz w:val="22"/>
          <w:szCs w:val="22"/>
        </w:rPr>
        <w:t xml:space="preserve"> The project has the following specific outputs </w:t>
      </w:r>
      <w:r w:rsidRPr="00EC2C86">
        <w:rPr>
          <w:rFonts w:asciiTheme="minorHAnsi" w:hAnsiTheme="minorHAnsi"/>
          <w:iCs/>
          <w:sz w:val="22"/>
          <w:szCs w:val="22"/>
        </w:rPr>
        <w:t xml:space="preserve">that focus on </w:t>
      </w:r>
      <w:r w:rsidRPr="00EC2C86">
        <w:rPr>
          <w:rFonts w:asciiTheme="minorHAnsi" w:hAnsiTheme="minorHAnsi"/>
          <w:bCs/>
          <w:iCs/>
          <w:sz w:val="22"/>
          <w:szCs w:val="22"/>
        </w:rPr>
        <w:t>strengthening participation, expanding opportunities and securing women’s rights in the region</w:t>
      </w:r>
      <w:r w:rsidRPr="00EC2C86">
        <w:rPr>
          <w:rFonts w:asciiTheme="minorHAnsi" w:hAnsiTheme="minorHAnsi"/>
          <w:sz w:val="22"/>
          <w:szCs w:val="22"/>
        </w:rPr>
        <w:t xml:space="preserve">:  </w:t>
      </w:r>
    </w:p>
    <w:p w14:paraId="19CFA72D" w14:textId="77777777" w:rsidR="000F0618" w:rsidRPr="00EC2C86" w:rsidRDefault="000F0618" w:rsidP="003D6AA0">
      <w:pPr>
        <w:pStyle w:val="ListParagraph"/>
        <w:numPr>
          <w:ilvl w:val="0"/>
          <w:numId w:val="3"/>
        </w:numPr>
        <w:jc w:val="both"/>
        <w:rPr>
          <w:rFonts w:asciiTheme="minorHAnsi" w:hAnsiTheme="minorHAnsi"/>
          <w:sz w:val="22"/>
          <w:szCs w:val="22"/>
        </w:rPr>
      </w:pPr>
      <w:r w:rsidRPr="00EC2C86">
        <w:rPr>
          <w:rFonts w:asciiTheme="minorHAnsi" w:hAnsiTheme="minorHAnsi"/>
          <w:sz w:val="22"/>
          <w:szCs w:val="22"/>
        </w:rPr>
        <w:t>Output 1: Support regional and national actors and institutions to establish measures to advance gender equality, and women’s political, social and economic participation (Strategic Plan Output #4.1; #4.3; #4.4) (RBAS Regional Program Output 3.1)</w:t>
      </w:r>
    </w:p>
    <w:p w14:paraId="4E4D2F08" w14:textId="77777777" w:rsidR="000F0618" w:rsidRPr="00EC2C86" w:rsidRDefault="000F0618" w:rsidP="003D6AA0">
      <w:pPr>
        <w:pStyle w:val="ListParagraph"/>
        <w:numPr>
          <w:ilvl w:val="0"/>
          <w:numId w:val="3"/>
        </w:numPr>
        <w:spacing w:after="200"/>
        <w:jc w:val="both"/>
        <w:rPr>
          <w:rFonts w:asciiTheme="minorHAnsi" w:hAnsiTheme="minorHAnsi"/>
          <w:sz w:val="22"/>
          <w:szCs w:val="22"/>
        </w:rPr>
      </w:pPr>
      <w:r w:rsidRPr="00EC2C86">
        <w:rPr>
          <w:rFonts w:asciiTheme="minorHAnsi" w:hAnsiTheme="minorHAnsi"/>
          <w:sz w:val="22"/>
          <w:szCs w:val="22"/>
        </w:rPr>
        <w:t>Output 2: Establish women peace and security frameworks to reinforce human security and advance women’s economic opportunities in early recovery and post-crisis settings (Strategic Plan Output #6.4; #4.2 RBAS Output #4.1)</w:t>
      </w:r>
    </w:p>
    <w:p w14:paraId="02121CE7" w14:textId="4D835213" w:rsidR="000F0618" w:rsidRPr="00EC2C86" w:rsidRDefault="002D6A42" w:rsidP="003D6AA0">
      <w:pPr>
        <w:jc w:val="both"/>
        <w:rPr>
          <w:rFonts w:asciiTheme="minorHAnsi" w:hAnsiTheme="minorHAnsi"/>
          <w:sz w:val="22"/>
          <w:szCs w:val="22"/>
        </w:rPr>
      </w:pPr>
      <w:r w:rsidRPr="00EC2C86">
        <w:rPr>
          <w:rFonts w:asciiTheme="minorHAnsi" w:hAnsiTheme="minorHAnsi"/>
          <w:sz w:val="22"/>
          <w:szCs w:val="22"/>
        </w:rPr>
        <w:t>These outputs were</w:t>
      </w:r>
      <w:r w:rsidR="000F0618" w:rsidRPr="00EC2C86">
        <w:rPr>
          <w:rFonts w:asciiTheme="minorHAnsi" w:hAnsiTheme="minorHAnsi"/>
          <w:color w:val="FF0000"/>
          <w:sz w:val="22"/>
          <w:szCs w:val="22"/>
        </w:rPr>
        <w:t xml:space="preserve"> </w:t>
      </w:r>
      <w:r w:rsidR="000F0618" w:rsidRPr="00EC2C86">
        <w:rPr>
          <w:rFonts w:asciiTheme="minorHAnsi" w:hAnsiTheme="minorHAnsi"/>
          <w:sz w:val="22"/>
          <w:szCs w:val="22"/>
        </w:rPr>
        <w:t xml:space="preserve">realized through a </w:t>
      </w:r>
      <w:r w:rsidR="000F0618" w:rsidRPr="00EC2C86">
        <w:rPr>
          <w:rFonts w:asciiTheme="minorHAnsi" w:hAnsiTheme="minorHAnsi"/>
          <w:bCs/>
          <w:sz w:val="22"/>
          <w:szCs w:val="22"/>
        </w:rPr>
        <w:t>multi-dimensional integrated approach</w:t>
      </w:r>
      <w:r w:rsidR="000F0618" w:rsidRPr="00EC2C86">
        <w:rPr>
          <w:rFonts w:asciiTheme="minorHAnsi" w:hAnsiTheme="minorHAnsi"/>
          <w:sz w:val="22"/>
          <w:szCs w:val="22"/>
        </w:rPr>
        <w:t xml:space="preserve"> and project/package of initiatives targeting various sectors and a multiplicity of regional and national stakeholders. These initiatives are primarily focused on knowledge management, capacity development, advocacy, networking, and alliance and coalition building between partners.</w:t>
      </w:r>
    </w:p>
    <w:p w14:paraId="0BEB78FA" w14:textId="77777777" w:rsidR="000F0618" w:rsidRPr="00EC2C86" w:rsidRDefault="000F0618" w:rsidP="003D6AA0">
      <w:pPr>
        <w:jc w:val="both"/>
        <w:rPr>
          <w:rFonts w:asciiTheme="minorHAnsi" w:hAnsiTheme="minorHAnsi"/>
          <w:sz w:val="22"/>
          <w:szCs w:val="22"/>
        </w:rPr>
      </w:pPr>
    </w:p>
    <w:p w14:paraId="638CC4FE" w14:textId="1A60AA1E" w:rsidR="000F0618" w:rsidRPr="00EC2C86" w:rsidRDefault="000F0618" w:rsidP="003D6AA0">
      <w:pPr>
        <w:jc w:val="both"/>
        <w:rPr>
          <w:rFonts w:asciiTheme="minorHAnsi" w:hAnsiTheme="minorHAnsi"/>
          <w:sz w:val="22"/>
          <w:szCs w:val="22"/>
        </w:rPr>
      </w:pPr>
      <w:r w:rsidRPr="00EC2C86">
        <w:rPr>
          <w:rFonts w:asciiTheme="minorHAnsi" w:hAnsiTheme="minorHAnsi"/>
          <w:sz w:val="22"/>
          <w:szCs w:val="22"/>
        </w:rPr>
        <w:t>Mosharaka</w:t>
      </w:r>
      <w:r w:rsidR="00197840" w:rsidRPr="00EC2C86">
        <w:rPr>
          <w:rFonts w:asciiTheme="minorHAnsi" w:hAnsiTheme="minorHAnsi"/>
          <w:sz w:val="22"/>
          <w:szCs w:val="22"/>
        </w:rPr>
        <w:t xml:space="preserve"> has</w:t>
      </w:r>
      <w:r w:rsidRPr="00EC2C86">
        <w:rPr>
          <w:rFonts w:asciiTheme="minorHAnsi" w:hAnsiTheme="minorHAnsi"/>
          <w:sz w:val="22"/>
          <w:szCs w:val="22"/>
        </w:rPr>
        <w:t xml:space="preserve"> </w:t>
      </w:r>
      <w:r w:rsidR="00197840" w:rsidRPr="00EC2C86">
        <w:rPr>
          <w:rFonts w:asciiTheme="minorHAnsi" w:hAnsiTheme="minorHAnsi"/>
          <w:sz w:val="22"/>
          <w:szCs w:val="22"/>
        </w:rPr>
        <w:t>mobilized</w:t>
      </w:r>
      <w:r w:rsidRPr="00EC2C86">
        <w:rPr>
          <w:rFonts w:asciiTheme="minorHAnsi" w:hAnsiTheme="minorHAnsi"/>
          <w:sz w:val="22"/>
          <w:szCs w:val="22"/>
        </w:rPr>
        <w:t xml:space="preserve"> national actors and regional women’s organizations to strategize the work on SDGs through focusing on women’s role in the implementation.  The project has developed guiding documents on SDGs and gender equality.  Additionally, an online database to provide a foundation for a collection of laws and legislations on women rights was launched.  The Youth Leadership </w:t>
      </w:r>
      <w:proofErr w:type="spellStart"/>
      <w:r w:rsidRPr="00EC2C86">
        <w:rPr>
          <w:rFonts w:asciiTheme="minorHAnsi" w:hAnsiTheme="minorHAnsi"/>
          <w:sz w:val="22"/>
          <w:szCs w:val="22"/>
        </w:rPr>
        <w:t>Programme</w:t>
      </w:r>
      <w:proofErr w:type="spellEnd"/>
      <w:r w:rsidRPr="00EC2C86">
        <w:rPr>
          <w:rFonts w:asciiTheme="minorHAnsi" w:hAnsiTheme="minorHAnsi"/>
          <w:sz w:val="22"/>
          <w:szCs w:val="22"/>
        </w:rPr>
        <w:t xml:space="preserve"> (YLP) has also been launched to promote the role of youth in SDGs and gender equality</w:t>
      </w:r>
      <w:r w:rsidR="00197840" w:rsidRPr="00EC2C86">
        <w:rPr>
          <w:rFonts w:asciiTheme="minorHAnsi" w:hAnsiTheme="minorHAnsi"/>
          <w:sz w:val="22"/>
          <w:szCs w:val="22"/>
        </w:rPr>
        <w:t>.</w:t>
      </w:r>
    </w:p>
    <w:p w14:paraId="2A6E419F" w14:textId="77777777" w:rsidR="000F0618" w:rsidRPr="00EC2C86" w:rsidRDefault="000F0618" w:rsidP="003D6AA0">
      <w:pPr>
        <w:jc w:val="both"/>
        <w:rPr>
          <w:rFonts w:asciiTheme="minorHAnsi" w:hAnsiTheme="minorHAnsi"/>
          <w:sz w:val="22"/>
          <w:szCs w:val="22"/>
        </w:rPr>
      </w:pPr>
    </w:p>
    <w:p w14:paraId="62D836E5" w14:textId="0D99FC85" w:rsidR="000F0618" w:rsidRPr="00EC2C86" w:rsidRDefault="000F0618" w:rsidP="003D6AA0">
      <w:pPr>
        <w:jc w:val="both"/>
        <w:rPr>
          <w:rFonts w:asciiTheme="minorHAnsi" w:hAnsiTheme="minorHAnsi"/>
          <w:sz w:val="22"/>
          <w:szCs w:val="22"/>
        </w:rPr>
      </w:pPr>
      <w:r w:rsidRPr="00EC2C86">
        <w:rPr>
          <w:rFonts w:asciiTheme="minorHAnsi" w:hAnsiTheme="minorHAnsi"/>
          <w:sz w:val="22"/>
          <w:szCs w:val="22"/>
        </w:rPr>
        <w:t>Stakeholders include national and regional civil society organizations, NGOs, women machineries, think tanks, labor unions and professional associations, the League of Arab States, national governments, parliaments, local authorities and councils, political parties, UN Women, other UN agencies and donors, academic institutions/universities and the private sector. The project most closely work</w:t>
      </w:r>
      <w:r w:rsidR="001554E3">
        <w:rPr>
          <w:rFonts w:asciiTheme="minorHAnsi" w:hAnsiTheme="minorHAnsi"/>
          <w:sz w:val="22"/>
          <w:szCs w:val="22"/>
        </w:rPr>
        <w:t>ed</w:t>
      </w:r>
      <w:r w:rsidRPr="00EC2C86">
        <w:rPr>
          <w:rFonts w:asciiTheme="minorHAnsi" w:hAnsiTheme="minorHAnsi"/>
          <w:sz w:val="22"/>
          <w:szCs w:val="22"/>
        </w:rPr>
        <w:t xml:space="preserve"> with Karama and CAWTAR (regional NGOs), UN Women</w:t>
      </w:r>
      <w:r w:rsidRPr="00EC2C86">
        <w:rPr>
          <w:rStyle w:val="CommentReference"/>
          <w:rFonts w:asciiTheme="minorHAnsi" w:hAnsiTheme="minorHAnsi"/>
          <w:sz w:val="22"/>
          <w:szCs w:val="22"/>
        </w:rPr>
        <w:t>,</w:t>
      </w:r>
      <w:r w:rsidRPr="00EC2C86">
        <w:rPr>
          <w:rFonts w:asciiTheme="minorHAnsi" w:hAnsiTheme="minorHAnsi"/>
          <w:sz w:val="22"/>
          <w:szCs w:val="22"/>
        </w:rPr>
        <w:t xml:space="preserve"> the League of Arab States, and the Arab Women Organization to liaise with civil society and governments. </w:t>
      </w:r>
    </w:p>
    <w:p w14:paraId="1BBEC9A2" w14:textId="77777777" w:rsidR="000F0618" w:rsidRPr="00EC2C86" w:rsidRDefault="000F0618" w:rsidP="003D6AA0">
      <w:pPr>
        <w:jc w:val="both"/>
        <w:rPr>
          <w:rFonts w:asciiTheme="minorHAnsi" w:hAnsiTheme="minorHAnsi"/>
          <w:sz w:val="22"/>
          <w:szCs w:val="22"/>
        </w:rPr>
      </w:pPr>
    </w:p>
    <w:p w14:paraId="66E4F7C1" w14:textId="67792A6B" w:rsidR="00D15F5E" w:rsidRPr="00197840" w:rsidRDefault="000F0618" w:rsidP="003D6AA0">
      <w:pPr>
        <w:jc w:val="both"/>
        <w:rPr>
          <w:rFonts w:asciiTheme="minorHAnsi" w:hAnsiTheme="minorHAnsi"/>
        </w:rPr>
      </w:pPr>
      <w:r w:rsidRPr="00EC2C86">
        <w:rPr>
          <w:rFonts w:asciiTheme="minorHAnsi" w:hAnsiTheme="minorHAnsi"/>
          <w:sz w:val="22"/>
          <w:szCs w:val="22"/>
        </w:rPr>
        <w:t xml:space="preserve">The project </w:t>
      </w:r>
      <w:r w:rsidR="001554E3">
        <w:rPr>
          <w:rFonts w:asciiTheme="minorHAnsi" w:hAnsiTheme="minorHAnsi"/>
          <w:sz w:val="22"/>
          <w:szCs w:val="22"/>
        </w:rPr>
        <w:t>was</w:t>
      </w:r>
      <w:r w:rsidR="001554E3" w:rsidRPr="00EC2C86">
        <w:rPr>
          <w:rFonts w:asciiTheme="minorHAnsi" w:hAnsiTheme="minorHAnsi"/>
          <w:sz w:val="22"/>
          <w:szCs w:val="22"/>
        </w:rPr>
        <w:t xml:space="preserve"> </w:t>
      </w:r>
      <w:r w:rsidRPr="00EC2C86">
        <w:rPr>
          <w:rFonts w:asciiTheme="minorHAnsi" w:hAnsiTheme="minorHAnsi"/>
          <w:sz w:val="22"/>
          <w:szCs w:val="22"/>
        </w:rPr>
        <w:t xml:space="preserve">managed by </w:t>
      </w:r>
      <w:r w:rsidR="001554E3">
        <w:rPr>
          <w:rFonts w:asciiTheme="minorHAnsi" w:hAnsiTheme="minorHAnsi"/>
          <w:sz w:val="22"/>
          <w:szCs w:val="22"/>
        </w:rPr>
        <w:t xml:space="preserve">a </w:t>
      </w:r>
      <w:r w:rsidRPr="00EC2C86">
        <w:rPr>
          <w:rFonts w:asciiTheme="minorHAnsi" w:hAnsiTheme="minorHAnsi"/>
          <w:sz w:val="22"/>
          <w:szCs w:val="22"/>
        </w:rPr>
        <w:t>small team, comprised of a project manager and a gender analyst.  The team is responsible for: providing technical and strategic support to the project’s national partners; monitoring progress achieved in partner aims; developing concept notes; finding donors; and supporting gender mainstreaming for other regional and national projects.</w:t>
      </w:r>
      <w:r w:rsidRPr="007E1754">
        <w:rPr>
          <w:rFonts w:asciiTheme="minorHAnsi" w:hAnsiTheme="minorHAnsi"/>
        </w:rPr>
        <w:t xml:space="preserve">  </w:t>
      </w:r>
      <w:r w:rsidR="00D15F5E">
        <w:br w:type="page"/>
      </w:r>
    </w:p>
    <w:p w14:paraId="0F72C8A6" w14:textId="6147D380" w:rsidR="00065A04" w:rsidRDefault="00065A04" w:rsidP="00BB1ECF">
      <w:pPr>
        <w:pStyle w:val="Heading1"/>
        <w:numPr>
          <w:ilvl w:val="0"/>
          <w:numId w:val="1"/>
        </w:numPr>
      </w:pPr>
      <w:bookmarkStart w:id="2" w:name="_Toc535847100"/>
      <w:r>
        <w:lastRenderedPageBreak/>
        <w:t>Progress review: key activities and results, 24</w:t>
      </w:r>
      <w:r w:rsidRPr="00065A04">
        <w:rPr>
          <w:vertAlign w:val="superscript"/>
        </w:rPr>
        <w:t>th</w:t>
      </w:r>
      <w:r>
        <w:t xml:space="preserve"> of July 2014-31</w:t>
      </w:r>
      <w:r w:rsidRPr="00065A04">
        <w:rPr>
          <w:vertAlign w:val="superscript"/>
        </w:rPr>
        <w:t>st</w:t>
      </w:r>
      <w:r>
        <w:t xml:space="preserve"> of December 2018</w:t>
      </w:r>
      <w:bookmarkEnd w:id="2"/>
    </w:p>
    <w:p w14:paraId="1B89AF31" w14:textId="7078FC34" w:rsidR="00D15F5E" w:rsidRDefault="00D15F5E" w:rsidP="007E1754">
      <w:pPr>
        <w:pStyle w:val="Heading2"/>
      </w:pPr>
      <w:bookmarkStart w:id="3" w:name="_Toc535847101"/>
      <w:r>
        <w:t>Section 1: Overall progress against outcomes</w:t>
      </w:r>
      <w:bookmarkEnd w:id="3"/>
      <w:r>
        <w:t xml:space="preserve"> </w:t>
      </w:r>
    </w:p>
    <w:p w14:paraId="0ED6B656" w14:textId="08D6366E" w:rsidR="007E1754" w:rsidRDefault="007E1754" w:rsidP="007E1754">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1FDDB18" w14:textId="374B9488" w:rsidR="00E03641" w:rsidRPr="00EC2C86" w:rsidRDefault="00E03641" w:rsidP="00E03641">
      <w:pPr>
        <w:shd w:val="clear" w:color="auto" w:fill="FFFFFF"/>
        <w:jc w:val="both"/>
        <w:textAlignment w:val="baseline"/>
        <w:rPr>
          <w:rFonts w:ascii="Calibri" w:eastAsia="Times New Roman" w:hAnsi="Calibri" w:cs="Segoe UI"/>
          <w:sz w:val="22"/>
          <w:szCs w:val="22"/>
          <w:lang w:eastAsia="en-US"/>
        </w:rPr>
      </w:pPr>
      <w:r w:rsidRPr="00EC2C86">
        <w:rPr>
          <w:rFonts w:ascii="Calibri" w:eastAsia="Times New Roman" w:hAnsi="Calibri" w:cs="Segoe UI"/>
          <w:b/>
          <w:bCs/>
          <w:sz w:val="22"/>
          <w:szCs w:val="22"/>
          <w:lang w:eastAsia="en-US"/>
        </w:rPr>
        <w:t>Mosharaka</w:t>
      </w:r>
      <w:r w:rsidRPr="00EC2C86">
        <w:rPr>
          <w:rFonts w:ascii="Calibri" w:eastAsia="Times New Roman" w:hAnsi="Calibri" w:cs="Segoe UI"/>
          <w:sz w:val="22"/>
          <w:szCs w:val="22"/>
          <w:lang w:eastAsia="en-US"/>
        </w:rPr>
        <w:t> aims to address the deficits in the public participation and citizenship rights of women in the Arab region, especially in transition, fragile and post conflict societies.  </w:t>
      </w:r>
    </w:p>
    <w:p w14:paraId="698E0802" w14:textId="77777777" w:rsidR="00E03641" w:rsidRPr="00EC2C86" w:rsidRDefault="00E03641" w:rsidP="00E03641">
      <w:pPr>
        <w:shd w:val="clear" w:color="auto" w:fill="FFFFFF"/>
        <w:jc w:val="both"/>
        <w:textAlignment w:val="baseline"/>
        <w:rPr>
          <w:rFonts w:ascii="Segoe UI" w:eastAsia="Times New Roman" w:hAnsi="Segoe UI" w:cs="Segoe UI"/>
          <w:sz w:val="22"/>
          <w:szCs w:val="22"/>
          <w:lang w:eastAsia="en-US"/>
        </w:rPr>
      </w:pPr>
    </w:p>
    <w:p w14:paraId="32CB2B5E" w14:textId="77777777" w:rsidR="00E03641" w:rsidRPr="00EC2C86" w:rsidRDefault="00E03641" w:rsidP="00E03641">
      <w:pPr>
        <w:shd w:val="clear" w:color="auto" w:fill="FFFFFF"/>
        <w:jc w:val="both"/>
        <w:textAlignment w:val="baseline"/>
        <w:rPr>
          <w:rFonts w:ascii="Segoe UI" w:eastAsia="Times New Roman" w:hAnsi="Segoe UI" w:cs="Segoe UI"/>
          <w:sz w:val="22"/>
          <w:szCs w:val="22"/>
          <w:lang w:eastAsia="en-US"/>
        </w:rPr>
      </w:pPr>
      <w:r w:rsidRPr="00EC2C86">
        <w:rPr>
          <w:rFonts w:ascii="Calibri" w:eastAsia="Times New Roman" w:hAnsi="Calibri" w:cs="Segoe UI"/>
          <w:sz w:val="22"/>
          <w:szCs w:val="22"/>
          <w:lang w:eastAsia="en-US"/>
        </w:rPr>
        <w:t>The overall outcome of the project, </w:t>
      </w:r>
      <w:r w:rsidRPr="00EC2C86">
        <w:rPr>
          <w:rFonts w:ascii="Calibri" w:eastAsia="Times New Roman" w:hAnsi="Calibri" w:cs="Segoe UI"/>
          <w:i/>
          <w:iCs/>
          <w:sz w:val="22"/>
          <w:szCs w:val="22"/>
          <w:lang w:eastAsia="en-US"/>
        </w:rPr>
        <w:t>“Faster progress is achieved in reducing gender inequality and promoting women’s empowerment”,</w:t>
      </w:r>
      <w:r w:rsidRPr="00EC2C86">
        <w:rPr>
          <w:rFonts w:ascii="Calibri" w:eastAsia="Times New Roman" w:hAnsi="Calibri" w:cs="Segoe UI"/>
          <w:sz w:val="22"/>
          <w:szCs w:val="22"/>
          <w:lang w:eastAsia="en-US"/>
        </w:rPr>
        <w:t> reflects UNDP RBAS outcome 2, “Strengthen institutions to promote inclusive participation, prevent conflict and build peaceful societies.” </w:t>
      </w:r>
    </w:p>
    <w:p w14:paraId="350104A3" w14:textId="77777777"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eop"/>
          <w:rFonts w:ascii="Calibri" w:hAnsi="Calibri" w:cs="Segoe UI"/>
          <w:sz w:val="22"/>
          <w:szCs w:val="22"/>
        </w:rPr>
        <w:t> </w:t>
      </w:r>
    </w:p>
    <w:p w14:paraId="031BB211" w14:textId="5F4A1F99"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normaltextrun"/>
          <w:rFonts w:ascii="Calibri" w:hAnsi="Calibri" w:cs="Segoe UI"/>
          <w:sz w:val="22"/>
          <w:szCs w:val="22"/>
        </w:rPr>
        <w:t>The project contribute</w:t>
      </w:r>
      <w:r w:rsidR="00E03641" w:rsidRPr="00EC2C86">
        <w:rPr>
          <w:rStyle w:val="normaltextrun"/>
          <w:rFonts w:ascii="Calibri" w:hAnsi="Calibri" w:cs="Segoe UI"/>
          <w:sz w:val="22"/>
          <w:szCs w:val="22"/>
        </w:rPr>
        <w:t>d</w:t>
      </w:r>
      <w:r w:rsidRPr="00EC2C86">
        <w:rPr>
          <w:rStyle w:val="normaltextrun"/>
          <w:rFonts w:ascii="Calibri" w:hAnsi="Calibri" w:cs="Segoe UI"/>
          <w:sz w:val="22"/>
          <w:szCs w:val="22"/>
        </w:rPr>
        <w:t xml:space="preserve"> to the achievement of gender equality and women’s empowerment at an increased pace, through the identification </w:t>
      </w:r>
      <w:r w:rsidR="00E03641" w:rsidRPr="00EC2C86">
        <w:rPr>
          <w:rStyle w:val="contextualspellingandgrammarerror"/>
          <w:rFonts w:ascii="Calibri" w:eastAsiaTheme="majorEastAsia" w:hAnsi="Calibri" w:cs="Segoe UI"/>
          <w:sz w:val="22"/>
          <w:szCs w:val="22"/>
        </w:rPr>
        <w:t>of</w:t>
      </w:r>
      <w:r w:rsidRPr="00EC2C86">
        <w:rPr>
          <w:rStyle w:val="contextualspellingandgrammarerror"/>
          <w:rFonts w:ascii="Calibri" w:eastAsiaTheme="majorEastAsia" w:hAnsi="Calibri" w:cs="Segoe UI"/>
          <w:sz w:val="22"/>
          <w:szCs w:val="22"/>
        </w:rPr>
        <w:t> the</w:t>
      </w:r>
      <w:r w:rsidRPr="00EC2C86">
        <w:rPr>
          <w:rStyle w:val="normaltextrun"/>
          <w:rFonts w:ascii="Calibri" w:hAnsi="Calibri" w:cs="Segoe UI"/>
          <w:sz w:val="22"/>
          <w:szCs w:val="22"/>
        </w:rPr>
        <w:t> gaps in the role of women in constitutional, legal reform, and judiciary processes.  </w:t>
      </w:r>
      <w:r w:rsidRPr="00EC2C86">
        <w:rPr>
          <w:rStyle w:val="eop"/>
          <w:rFonts w:ascii="Calibri" w:hAnsi="Calibri" w:cs="Segoe UI"/>
          <w:sz w:val="22"/>
          <w:szCs w:val="22"/>
        </w:rPr>
        <w:t> </w:t>
      </w:r>
    </w:p>
    <w:p w14:paraId="588AE947" w14:textId="77777777"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eop"/>
          <w:rFonts w:ascii="Calibri" w:hAnsi="Calibri" w:cs="Segoe UI"/>
          <w:sz w:val="22"/>
          <w:szCs w:val="22"/>
        </w:rPr>
        <w:t> </w:t>
      </w:r>
    </w:p>
    <w:p w14:paraId="64241DFD" w14:textId="35389F71"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spellingerror"/>
          <w:rFonts w:ascii="Calibri" w:eastAsia="MS Mincho" w:hAnsi="Calibri"/>
          <w:sz w:val="22"/>
          <w:szCs w:val="22"/>
        </w:rPr>
        <w:t>Mosharaka</w:t>
      </w:r>
      <w:r w:rsidRPr="00EC2C86">
        <w:rPr>
          <w:rStyle w:val="normaltextrun"/>
          <w:rFonts w:ascii="Calibri" w:hAnsi="Calibri" w:cs="Segoe UI"/>
          <w:sz w:val="22"/>
          <w:szCs w:val="22"/>
        </w:rPr>
        <w:t> </w:t>
      </w:r>
      <w:r w:rsidR="001554E3">
        <w:rPr>
          <w:rStyle w:val="normaltextrun"/>
          <w:rFonts w:ascii="Calibri" w:hAnsi="Calibri" w:cs="Segoe UI"/>
          <w:sz w:val="22"/>
          <w:szCs w:val="22"/>
        </w:rPr>
        <w:t>aimed at</w:t>
      </w:r>
      <w:r w:rsidR="001554E3" w:rsidRPr="00EC2C86">
        <w:rPr>
          <w:rStyle w:val="normaltextrun"/>
          <w:rFonts w:ascii="Calibri" w:hAnsi="Calibri" w:cs="Segoe UI"/>
          <w:sz w:val="22"/>
          <w:szCs w:val="22"/>
        </w:rPr>
        <w:t xml:space="preserve"> </w:t>
      </w:r>
      <w:r w:rsidRPr="00EC2C86">
        <w:rPr>
          <w:rStyle w:val="normaltextrun"/>
          <w:rFonts w:ascii="Calibri" w:hAnsi="Calibri" w:cs="Segoe UI"/>
          <w:sz w:val="22"/>
          <w:szCs w:val="22"/>
        </w:rPr>
        <w:t>supporting the role of women in implementing UNSC 1325 through building the capacity of the members of women, peace and security network on mediation and negotiations</w:t>
      </w:r>
      <w:r w:rsidR="001554E3">
        <w:rPr>
          <w:rStyle w:val="normaltextrun"/>
          <w:rFonts w:ascii="Calibri" w:hAnsi="Calibri" w:cs="Segoe UI"/>
          <w:sz w:val="22"/>
          <w:szCs w:val="22"/>
        </w:rPr>
        <w:t>;</w:t>
      </w:r>
      <w:r w:rsidR="001554E3" w:rsidRPr="00EC2C86">
        <w:rPr>
          <w:rStyle w:val="normaltextrun"/>
          <w:rFonts w:ascii="Calibri" w:hAnsi="Calibri" w:cs="Segoe UI"/>
          <w:sz w:val="22"/>
          <w:szCs w:val="22"/>
        </w:rPr>
        <w:t> </w:t>
      </w:r>
      <w:r w:rsidR="001554E3">
        <w:rPr>
          <w:rStyle w:val="normaltextrun"/>
          <w:rFonts w:ascii="Calibri" w:hAnsi="Calibri" w:cs="Segoe UI"/>
          <w:sz w:val="22"/>
          <w:szCs w:val="22"/>
        </w:rPr>
        <w:t>a</w:t>
      </w:r>
      <w:r w:rsidR="001554E3" w:rsidRPr="00EC2C86">
        <w:rPr>
          <w:rStyle w:val="normaltextrun"/>
          <w:rFonts w:ascii="Calibri" w:hAnsi="Calibri" w:cs="Segoe UI"/>
          <w:sz w:val="22"/>
          <w:szCs w:val="22"/>
        </w:rPr>
        <w:t xml:space="preserve">s </w:t>
      </w:r>
      <w:r w:rsidRPr="00EC2C86">
        <w:rPr>
          <w:rStyle w:val="normaltextrun"/>
          <w:rFonts w:ascii="Calibri" w:hAnsi="Calibri" w:cs="Segoe UI"/>
          <w:sz w:val="22"/>
          <w:szCs w:val="22"/>
        </w:rPr>
        <w:t>well as building a knowledge base on women rights through the development of legal profiles that will provide a comprehensive perspective on women’s legal status in the Arab region. </w:t>
      </w:r>
      <w:r w:rsidRPr="00EC2C86">
        <w:rPr>
          <w:rStyle w:val="eop"/>
          <w:rFonts w:ascii="Calibri" w:hAnsi="Calibri" w:cs="Segoe UI"/>
          <w:sz w:val="22"/>
          <w:szCs w:val="22"/>
        </w:rPr>
        <w:t> </w:t>
      </w:r>
    </w:p>
    <w:p w14:paraId="589F518B" w14:textId="77777777"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eop"/>
          <w:rFonts w:ascii="Calibri" w:hAnsi="Calibri" w:cs="Segoe UI"/>
          <w:sz w:val="22"/>
          <w:szCs w:val="22"/>
        </w:rPr>
        <w:t> </w:t>
      </w:r>
    </w:p>
    <w:p w14:paraId="73082B24" w14:textId="78227430"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normaltextrun"/>
          <w:rFonts w:ascii="Calibri" w:hAnsi="Calibri" w:cs="Segoe UI"/>
          <w:sz w:val="22"/>
          <w:szCs w:val="22"/>
        </w:rPr>
        <w:t>Additionally,</w:t>
      </w:r>
      <w:r w:rsidR="001554E3">
        <w:rPr>
          <w:rStyle w:val="normaltextrun"/>
          <w:rFonts w:ascii="Calibri" w:hAnsi="Calibri" w:cs="Segoe UI"/>
          <w:sz w:val="22"/>
          <w:szCs w:val="22"/>
        </w:rPr>
        <w:t xml:space="preserve"> the project</w:t>
      </w:r>
      <w:r w:rsidRPr="00EC2C86">
        <w:rPr>
          <w:rStyle w:val="normaltextrun"/>
          <w:rFonts w:ascii="Calibri" w:hAnsi="Calibri" w:cs="Segoe UI"/>
          <w:sz w:val="22"/>
          <w:szCs w:val="22"/>
        </w:rPr>
        <w:t xml:space="preserve"> </w:t>
      </w:r>
      <w:r w:rsidR="001554E3">
        <w:rPr>
          <w:rStyle w:val="normaltextrun"/>
          <w:rFonts w:ascii="Calibri" w:hAnsi="Calibri" w:cs="Segoe UI"/>
          <w:sz w:val="22"/>
          <w:szCs w:val="22"/>
        </w:rPr>
        <w:t>has supported</w:t>
      </w:r>
      <w:r w:rsidR="00E03641" w:rsidRPr="00EC2C86">
        <w:rPr>
          <w:rStyle w:val="normaltextrun"/>
          <w:rFonts w:ascii="Calibri" w:hAnsi="Calibri" w:cs="Segoe UI"/>
          <w:sz w:val="22"/>
          <w:szCs w:val="22"/>
        </w:rPr>
        <w:t xml:space="preserve"> </w:t>
      </w:r>
      <w:r w:rsidRPr="00EC2C86">
        <w:rPr>
          <w:rStyle w:val="normaltextrun"/>
          <w:rFonts w:ascii="Calibri" w:hAnsi="Calibri" w:cs="Segoe UI"/>
          <w:sz w:val="22"/>
          <w:szCs w:val="22"/>
        </w:rPr>
        <w:t>the regional network on constitution</w:t>
      </w:r>
      <w:r w:rsidR="001554E3">
        <w:rPr>
          <w:rStyle w:val="normaltextrun"/>
          <w:rFonts w:ascii="Calibri" w:hAnsi="Calibri" w:cs="Segoe UI"/>
          <w:sz w:val="22"/>
          <w:szCs w:val="22"/>
        </w:rPr>
        <w:t>-</w:t>
      </w:r>
      <w:r w:rsidRPr="00EC2C86">
        <w:rPr>
          <w:rStyle w:val="normaltextrun"/>
          <w:rFonts w:ascii="Calibri" w:hAnsi="Calibri" w:cs="Segoe UI"/>
          <w:sz w:val="22"/>
          <w:szCs w:val="22"/>
        </w:rPr>
        <w:t xml:space="preserve">making and legislative reform, as well </w:t>
      </w:r>
      <w:proofErr w:type="gramStart"/>
      <w:r w:rsidRPr="00EC2C86">
        <w:rPr>
          <w:rStyle w:val="normaltextrun"/>
          <w:rFonts w:ascii="Calibri" w:hAnsi="Calibri" w:cs="Segoe UI"/>
          <w:sz w:val="22"/>
          <w:szCs w:val="22"/>
        </w:rPr>
        <w:t>as  youth</w:t>
      </w:r>
      <w:proofErr w:type="gramEnd"/>
      <w:r w:rsidRPr="00EC2C86">
        <w:rPr>
          <w:rStyle w:val="normaltextrun"/>
          <w:rFonts w:ascii="Calibri" w:hAnsi="Calibri" w:cs="Segoe UI"/>
          <w:sz w:val="22"/>
          <w:szCs w:val="22"/>
        </w:rPr>
        <w:t>-led initiatives on SDGs, gender equality, social cohesion and economic empowerment.   </w:t>
      </w:r>
      <w:r w:rsidRPr="00EC2C86">
        <w:rPr>
          <w:rStyle w:val="eop"/>
          <w:rFonts w:ascii="Calibri" w:hAnsi="Calibri" w:cs="Segoe UI"/>
          <w:sz w:val="22"/>
          <w:szCs w:val="22"/>
        </w:rPr>
        <w:t> </w:t>
      </w:r>
    </w:p>
    <w:p w14:paraId="1B6C08A1" w14:textId="77777777" w:rsidR="007E1754" w:rsidRPr="00EC2C86" w:rsidRDefault="007E1754" w:rsidP="007E1754">
      <w:pPr>
        <w:pStyle w:val="paragraph"/>
        <w:spacing w:before="0" w:beforeAutospacing="0" w:after="0" w:afterAutospacing="0"/>
        <w:jc w:val="both"/>
        <w:textAlignment w:val="baseline"/>
        <w:rPr>
          <w:rFonts w:ascii="Segoe UI" w:hAnsi="Segoe UI" w:cs="Segoe UI"/>
          <w:sz w:val="22"/>
          <w:szCs w:val="22"/>
        </w:rPr>
      </w:pPr>
      <w:r w:rsidRPr="00EC2C86">
        <w:rPr>
          <w:rStyle w:val="eop"/>
          <w:rFonts w:ascii="Calibri" w:hAnsi="Calibri" w:cs="Segoe UI"/>
          <w:sz w:val="22"/>
          <w:szCs w:val="22"/>
        </w:rPr>
        <w:t> </w:t>
      </w:r>
    </w:p>
    <w:p w14:paraId="1A93C868" w14:textId="39AB1D87" w:rsidR="007E1754" w:rsidRPr="00EC2C86" w:rsidRDefault="007E1754" w:rsidP="007E1754">
      <w:pPr>
        <w:pStyle w:val="paragraph"/>
        <w:spacing w:before="0" w:beforeAutospacing="0" w:after="0" w:afterAutospacing="0"/>
        <w:jc w:val="both"/>
        <w:textAlignment w:val="baseline"/>
        <w:rPr>
          <w:rStyle w:val="eop"/>
          <w:rFonts w:ascii="Calibri" w:hAnsi="Calibri" w:cs="Segoe UI"/>
          <w:sz w:val="22"/>
          <w:szCs w:val="22"/>
        </w:rPr>
      </w:pPr>
      <w:r w:rsidRPr="00EC2C86">
        <w:rPr>
          <w:rStyle w:val="normaltextrun"/>
          <w:rFonts w:ascii="Calibri" w:hAnsi="Calibri" w:cs="Segoe UI"/>
          <w:sz w:val="22"/>
          <w:szCs w:val="22"/>
        </w:rPr>
        <w:t>Finally, </w:t>
      </w:r>
      <w:r w:rsidRPr="00EC2C86">
        <w:rPr>
          <w:rStyle w:val="spellingerror"/>
          <w:rFonts w:ascii="Calibri" w:eastAsia="MS Mincho" w:hAnsi="Calibri"/>
          <w:sz w:val="22"/>
          <w:szCs w:val="22"/>
        </w:rPr>
        <w:t>Mosharaka</w:t>
      </w:r>
      <w:r w:rsidRPr="00EC2C86">
        <w:rPr>
          <w:rStyle w:val="normaltextrun"/>
          <w:rFonts w:ascii="Calibri" w:hAnsi="Calibri" w:cs="Segoe UI"/>
          <w:sz w:val="22"/>
          <w:szCs w:val="22"/>
        </w:rPr>
        <w:t> co-supported the first platform in the Arab region on women and SDGs, focusing on gender equality to initiate </w:t>
      </w:r>
      <w:r w:rsidR="00E03641" w:rsidRPr="00EC2C86">
        <w:rPr>
          <w:rStyle w:val="spellingerror"/>
          <w:rFonts w:ascii="Calibri" w:eastAsia="MS Mincho" w:hAnsi="Calibri"/>
          <w:sz w:val="22"/>
          <w:szCs w:val="22"/>
        </w:rPr>
        <w:t>accountability</w:t>
      </w:r>
      <w:r w:rsidRPr="00EC2C86">
        <w:rPr>
          <w:rStyle w:val="normaltextrun"/>
          <w:rFonts w:ascii="Calibri" w:hAnsi="Calibri" w:cs="Segoe UI"/>
          <w:sz w:val="22"/>
          <w:szCs w:val="22"/>
        </w:rPr>
        <w:t> and commitment at senior levels. This initiative contributes extensively to fostering progress </w:t>
      </w:r>
      <w:proofErr w:type="gramStart"/>
      <w:r w:rsidRPr="00EC2C86">
        <w:rPr>
          <w:rStyle w:val="normaltextrun"/>
          <w:rFonts w:ascii="Calibri" w:hAnsi="Calibri" w:cs="Segoe UI"/>
          <w:sz w:val="22"/>
          <w:szCs w:val="22"/>
        </w:rPr>
        <w:t>in order to</w:t>
      </w:r>
      <w:proofErr w:type="gramEnd"/>
      <w:r w:rsidRPr="00EC2C86">
        <w:rPr>
          <w:rStyle w:val="normaltextrun"/>
          <w:rFonts w:ascii="Calibri" w:hAnsi="Calibri" w:cs="Segoe UI"/>
          <w:sz w:val="22"/>
          <w:szCs w:val="22"/>
        </w:rPr>
        <w:t xml:space="preserve"> reach the 2030 agenda with the aim of reducing inequalities on a large scale.</w:t>
      </w:r>
      <w:r w:rsidRPr="00EC2C86">
        <w:rPr>
          <w:rStyle w:val="eop"/>
          <w:rFonts w:ascii="Calibri" w:hAnsi="Calibri" w:cs="Segoe UI"/>
          <w:sz w:val="22"/>
          <w:szCs w:val="22"/>
        </w:rPr>
        <w:t> </w:t>
      </w:r>
    </w:p>
    <w:p w14:paraId="1AA17C8A" w14:textId="789ED738" w:rsidR="00E03641" w:rsidRPr="00EC2C86" w:rsidRDefault="00E03641" w:rsidP="00E03641">
      <w:pPr>
        <w:shd w:val="clear" w:color="auto" w:fill="FFFFFF"/>
        <w:jc w:val="both"/>
        <w:textAlignment w:val="baseline"/>
        <w:rPr>
          <w:rFonts w:ascii="Segoe UI" w:eastAsia="Times New Roman" w:hAnsi="Segoe UI" w:cs="Segoe UI"/>
          <w:sz w:val="22"/>
          <w:szCs w:val="22"/>
          <w:lang w:eastAsia="en-US"/>
        </w:rPr>
      </w:pPr>
    </w:p>
    <w:p w14:paraId="53B979D5" w14:textId="224AFB11" w:rsidR="00E03641" w:rsidRPr="00EC2C86" w:rsidRDefault="00E03641" w:rsidP="00E03641">
      <w:pPr>
        <w:shd w:val="clear" w:color="auto" w:fill="FFFFFF"/>
        <w:jc w:val="both"/>
        <w:textAlignment w:val="baseline"/>
        <w:rPr>
          <w:rFonts w:ascii="Calibri" w:eastAsia="Times New Roman" w:hAnsi="Calibri" w:cs="Segoe UI"/>
          <w:sz w:val="22"/>
          <w:szCs w:val="22"/>
          <w:lang w:eastAsia="en-US"/>
        </w:rPr>
      </w:pPr>
      <w:r w:rsidRPr="00EC2C86">
        <w:rPr>
          <w:rFonts w:ascii="Calibri" w:eastAsia="Times New Roman" w:hAnsi="Calibri" w:cs="Segoe UI"/>
          <w:sz w:val="22"/>
          <w:szCs w:val="22"/>
          <w:lang w:eastAsia="en-US"/>
        </w:rPr>
        <w:t>Mosharaka committed to working in strong, dynamic partnerships with other </w:t>
      </w:r>
      <w:proofErr w:type="spellStart"/>
      <w:r w:rsidRPr="00EC2C86">
        <w:rPr>
          <w:rFonts w:ascii="Calibri" w:eastAsia="Times New Roman" w:hAnsi="Calibri" w:cs="Segoe UI"/>
          <w:sz w:val="22"/>
          <w:szCs w:val="22"/>
          <w:lang w:eastAsia="en-US"/>
        </w:rPr>
        <w:t>programmes</w:t>
      </w:r>
      <w:proofErr w:type="spellEnd"/>
      <w:r w:rsidRPr="00EC2C86">
        <w:rPr>
          <w:rFonts w:ascii="Calibri" w:eastAsia="Times New Roman" w:hAnsi="Calibri" w:cs="Segoe UI"/>
          <w:sz w:val="22"/>
          <w:szCs w:val="22"/>
          <w:lang w:eastAsia="en-US"/>
        </w:rPr>
        <w:t xml:space="preserve"> within UNDP RBAS, sister UN agencies, civil society organizations, governments, non-profit organizations and the private sector. Through these multi-level, multi-sectoral partnerships, the project </w:t>
      </w:r>
      <w:r w:rsidR="001554E3" w:rsidRPr="00EC2C86">
        <w:rPr>
          <w:rFonts w:ascii="Calibri" w:eastAsia="Times New Roman" w:hAnsi="Calibri" w:cs="Segoe UI"/>
          <w:sz w:val="22"/>
          <w:szCs w:val="22"/>
          <w:lang w:eastAsia="en-US"/>
        </w:rPr>
        <w:t>promote</w:t>
      </w:r>
      <w:r w:rsidR="001554E3">
        <w:rPr>
          <w:rFonts w:ascii="Calibri" w:eastAsia="Times New Roman" w:hAnsi="Calibri" w:cs="Segoe UI"/>
          <w:sz w:val="22"/>
          <w:szCs w:val="22"/>
          <w:lang w:eastAsia="en-US"/>
        </w:rPr>
        <w:t>d</w:t>
      </w:r>
      <w:r w:rsidR="001554E3" w:rsidRPr="00EC2C86">
        <w:rPr>
          <w:rFonts w:ascii="Calibri" w:eastAsia="Times New Roman" w:hAnsi="Calibri" w:cs="Segoe UI"/>
          <w:sz w:val="22"/>
          <w:szCs w:val="22"/>
          <w:lang w:eastAsia="en-US"/>
        </w:rPr>
        <w:t xml:space="preserve"> </w:t>
      </w:r>
      <w:r w:rsidRPr="00EC2C86">
        <w:rPr>
          <w:rFonts w:ascii="Calibri" w:eastAsia="Times New Roman" w:hAnsi="Calibri" w:cs="Segoe UI"/>
          <w:sz w:val="22"/>
          <w:szCs w:val="22"/>
          <w:lang w:eastAsia="en-US"/>
        </w:rPr>
        <w:t xml:space="preserve">gender equality and the empowerment of women and girls in the Arab region by offering supportive spaces for cross-regional interaction, knowledge production and exchange, and the transfer of skills and </w:t>
      </w:r>
      <w:r w:rsidR="001554E3">
        <w:rPr>
          <w:rFonts w:ascii="Calibri" w:eastAsia="Times New Roman" w:hAnsi="Calibri" w:cs="Segoe UI"/>
          <w:sz w:val="22"/>
          <w:szCs w:val="22"/>
          <w:lang w:eastAsia="en-US"/>
        </w:rPr>
        <w:t>good</w:t>
      </w:r>
      <w:r w:rsidR="001554E3" w:rsidRPr="00EC2C86">
        <w:rPr>
          <w:rFonts w:ascii="Calibri" w:eastAsia="Times New Roman" w:hAnsi="Calibri" w:cs="Segoe UI"/>
          <w:sz w:val="22"/>
          <w:szCs w:val="22"/>
          <w:lang w:eastAsia="en-US"/>
        </w:rPr>
        <w:t xml:space="preserve"> </w:t>
      </w:r>
      <w:r w:rsidRPr="00EC2C86">
        <w:rPr>
          <w:rFonts w:ascii="Calibri" w:eastAsia="Times New Roman" w:hAnsi="Calibri" w:cs="Segoe UI"/>
          <w:sz w:val="22"/>
          <w:szCs w:val="22"/>
          <w:lang w:eastAsia="en-US"/>
        </w:rPr>
        <w:t>practices. </w:t>
      </w:r>
    </w:p>
    <w:p w14:paraId="13F77DB2" w14:textId="77777777" w:rsidR="00E03641" w:rsidRPr="00EC2C86" w:rsidRDefault="00E03641" w:rsidP="00E03641">
      <w:pPr>
        <w:shd w:val="clear" w:color="auto" w:fill="FFFFFF"/>
        <w:jc w:val="both"/>
        <w:textAlignment w:val="baseline"/>
        <w:rPr>
          <w:rFonts w:ascii="Segoe UI" w:eastAsia="Times New Roman" w:hAnsi="Segoe UI" w:cs="Segoe UI"/>
          <w:sz w:val="22"/>
          <w:szCs w:val="22"/>
          <w:lang w:eastAsia="en-US"/>
        </w:rPr>
      </w:pPr>
    </w:p>
    <w:p w14:paraId="0D83C982" w14:textId="151DCB22" w:rsidR="00E03641" w:rsidRPr="00EC2C86" w:rsidRDefault="00E03641" w:rsidP="00E03641">
      <w:pPr>
        <w:shd w:val="clear" w:color="auto" w:fill="FFFFFF"/>
        <w:jc w:val="both"/>
        <w:textAlignment w:val="baseline"/>
        <w:rPr>
          <w:rFonts w:ascii="Segoe UI" w:eastAsia="Times New Roman" w:hAnsi="Segoe UI" w:cs="Segoe UI"/>
          <w:sz w:val="22"/>
          <w:szCs w:val="22"/>
          <w:lang w:eastAsia="en-US"/>
        </w:rPr>
      </w:pPr>
      <w:r w:rsidRPr="00EC2C86">
        <w:rPr>
          <w:rFonts w:ascii="Calibri" w:eastAsia="Times New Roman" w:hAnsi="Calibri" w:cs="Segoe UI"/>
          <w:sz w:val="22"/>
          <w:szCs w:val="22"/>
          <w:lang w:eastAsia="en-US"/>
        </w:rPr>
        <w:t xml:space="preserve">In addition to supporting the implementation of the 2030 Agenda from a gendered perspective, Mosharaka </w:t>
      </w:r>
      <w:r w:rsidR="001554E3" w:rsidRPr="00EC2C86">
        <w:rPr>
          <w:rFonts w:ascii="Calibri" w:eastAsia="Times New Roman" w:hAnsi="Calibri" w:cs="Segoe UI"/>
          <w:sz w:val="22"/>
          <w:szCs w:val="22"/>
          <w:lang w:eastAsia="en-US"/>
        </w:rPr>
        <w:t>work</w:t>
      </w:r>
      <w:r w:rsidR="001554E3">
        <w:rPr>
          <w:rFonts w:ascii="Calibri" w:eastAsia="Times New Roman" w:hAnsi="Calibri" w:cs="Segoe UI"/>
          <w:sz w:val="22"/>
          <w:szCs w:val="22"/>
          <w:lang w:eastAsia="en-US"/>
        </w:rPr>
        <w:t>ed</w:t>
      </w:r>
      <w:r w:rsidR="001554E3" w:rsidRPr="00EC2C86">
        <w:rPr>
          <w:rFonts w:ascii="Calibri" w:eastAsia="Times New Roman" w:hAnsi="Calibri" w:cs="Segoe UI"/>
          <w:sz w:val="22"/>
          <w:szCs w:val="22"/>
          <w:lang w:eastAsia="en-US"/>
        </w:rPr>
        <w:t xml:space="preserve"> </w:t>
      </w:r>
      <w:r w:rsidRPr="00EC2C86">
        <w:rPr>
          <w:rFonts w:ascii="Calibri" w:eastAsia="Times New Roman" w:hAnsi="Calibri" w:cs="Segoe UI"/>
          <w:sz w:val="22"/>
          <w:szCs w:val="22"/>
          <w:lang w:eastAsia="en-US"/>
        </w:rPr>
        <w:t xml:space="preserve">with peace and security networks, regional institutions, and civil society networks to promote the role of women and youth in preventing conflict and promoting peaceful societies. In line with the efforts of RBAS to ensure that </w:t>
      </w:r>
      <w:r w:rsidRPr="006D122E">
        <w:rPr>
          <w:rFonts w:ascii="Calibri" w:eastAsia="Times New Roman" w:hAnsi="Calibri" w:cs="Segoe UI"/>
          <w:i/>
          <w:iCs/>
          <w:sz w:val="22"/>
          <w:szCs w:val="22"/>
          <w:lang w:eastAsia="en-US"/>
        </w:rPr>
        <w:t>no one is left behind</w:t>
      </w:r>
      <w:r w:rsidRPr="00EC2C86">
        <w:rPr>
          <w:rFonts w:ascii="Calibri" w:eastAsia="Times New Roman" w:hAnsi="Calibri" w:cs="Segoe UI"/>
          <w:sz w:val="22"/>
          <w:szCs w:val="22"/>
          <w:lang w:eastAsia="en-US"/>
        </w:rPr>
        <w:t xml:space="preserve"> in advancing the gender-responsive 2030 agenda, Mosharaka </w:t>
      </w:r>
      <w:proofErr w:type="spellStart"/>
      <w:r w:rsidR="001554E3" w:rsidRPr="00EC2C86">
        <w:rPr>
          <w:rFonts w:ascii="Calibri" w:eastAsia="Times New Roman" w:hAnsi="Calibri" w:cs="Segoe UI"/>
          <w:sz w:val="22"/>
          <w:szCs w:val="22"/>
          <w:lang w:eastAsia="en-US"/>
        </w:rPr>
        <w:t>focuse</w:t>
      </w:r>
      <w:r w:rsidR="001554E3">
        <w:rPr>
          <w:rFonts w:ascii="Calibri" w:eastAsia="Times New Roman" w:hAnsi="Calibri" w:cs="Segoe UI"/>
          <w:sz w:val="22"/>
          <w:szCs w:val="22"/>
          <w:lang w:eastAsia="en-US"/>
        </w:rPr>
        <w:t>d</w:t>
      </w:r>
      <w:r w:rsidRPr="00EC2C86">
        <w:rPr>
          <w:rFonts w:ascii="Calibri" w:eastAsia="Times New Roman" w:hAnsi="Calibri" w:cs="Segoe UI"/>
          <w:sz w:val="22"/>
          <w:szCs w:val="22"/>
          <w:lang w:eastAsia="en-US"/>
        </w:rPr>
        <w:t>on</w:t>
      </w:r>
      <w:proofErr w:type="spellEnd"/>
      <w:r w:rsidRPr="00EC2C86">
        <w:rPr>
          <w:rFonts w:ascii="Calibri" w:eastAsia="Times New Roman" w:hAnsi="Calibri" w:cs="Segoe UI"/>
          <w:sz w:val="22"/>
          <w:szCs w:val="22"/>
          <w:lang w:eastAsia="en-US"/>
        </w:rPr>
        <w:t xml:space="preserve"> Arab youth, both as target group and as partners. Furthermore, the project </w:t>
      </w:r>
      <w:r w:rsidR="001554E3" w:rsidRPr="00EC2C86">
        <w:rPr>
          <w:rFonts w:ascii="Calibri" w:eastAsia="Times New Roman" w:hAnsi="Calibri" w:cs="Segoe UI"/>
          <w:sz w:val="22"/>
          <w:szCs w:val="22"/>
          <w:lang w:eastAsia="en-US"/>
        </w:rPr>
        <w:t>emphasize</w:t>
      </w:r>
      <w:r w:rsidR="001554E3">
        <w:rPr>
          <w:rFonts w:ascii="Calibri" w:eastAsia="Times New Roman" w:hAnsi="Calibri" w:cs="Segoe UI"/>
          <w:sz w:val="22"/>
          <w:szCs w:val="22"/>
          <w:lang w:eastAsia="en-US"/>
        </w:rPr>
        <w:t>d</w:t>
      </w:r>
      <w:r w:rsidR="001554E3" w:rsidRPr="00EC2C86">
        <w:rPr>
          <w:rFonts w:ascii="Calibri" w:eastAsia="Times New Roman" w:hAnsi="Calibri" w:cs="Segoe UI"/>
          <w:sz w:val="22"/>
          <w:szCs w:val="22"/>
          <w:lang w:eastAsia="en-US"/>
        </w:rPr>
        <w:t xml:space="preserve"> </w:t>
      </w:r>
      <w:r w:rsidRPr="00EC2C86">
        <w:rPr>
          <w:rFonts w:ascii="Calibri" w:eastAsia="Times New Roman" w:hAnsi="Calibri" w:cs="Segoe UI"/>
          <w:sz w:val="22"/>
          <w:szCs w:val="22"/>
          <w:lang w:eastAsia="en-US"/>
        </w:rPr>
        <w:t>the production and dissemination of knowledge to foster policy debate and evidence-based policymaking.</w:t>
      </w:r>
    </w:p>
    <w:p w14:paraId="06B0B36B" w14:textId="77777777" w:rsidR="00E03641" w:rsidRDefault="00E03641" w:rsidP="007E1754">
      <w:pPr>
        <w:pStyle w:val="paragraph"/>
        <w:spacing w:before="0" w:beforeAutospacing="0" w:after="0" w:afterAutospacing="0"/>
        <w:jc w:val="both"/>
        <w:textAlignment w:val="baseline"/>
        <w:rPr>
          <w:rFonts w:ascii="Segoe UI" w:hAnsi="Segoe UI" w:cs="Segoe UI"/>
          <w:sz w:val="18"/>
          <w:szCs w:val="18"/>
        </w:rPr>
      </w:pPr>
    </w:p>
    <w:p w14:paraId="0C47DF0F" w14:textId="77777777" w:rsidR="00F9323C" w:rsidRPr="007E1754" w:rsidRDefault="00F9323C" w:rsidP="007E1754"/>
    <w:p w14:paraId="340E86EE" w14:textId="4D277DFF" w:rsidR="00D15F5E" w:rsidRPr="00EC2C86" w:rsidRDefault="00D15F5E" w:rsidP="00EC2C86">
      <w:pPr>
        <w:pStyle w:val="Heading2"/>
      </w:pPr>
      <w:bookmarkStart w:id="4" w:name="_Toc535847102"/>
      <w:r>
        <w:lastRenderedPageBreak/>
        <w:t>Section 2: Monitoring of activities</w:t>
      </w:r>
      <w:bookmarkEnd w:id="4"/>
    </w:p>
    <w:p w14:paraId="4A7094F4" w14:textId="56E7CC7F" w:rsidR="00F9323C" w:rsidRDefault="00F9323C" w:rsidP="00F9323C"/>
    <w:p w14:paraId="20EAD037" w14:textId="4C835D33" w:rsidR="00F9323C" w:rsidRPr="00EC2C86" w:rsidRDefault="00F9323C" w:rsidP="00F9323C">
      <w:pPr>
        <w:pStyle w:val="paragraph"/>
        <w:spacing w:before="0" w:beforeAutospacing="0" w:after="0" w:afterAutospacing="0"/>
        <w:jc w:val="both"/>
        <w:textAlignment w:val="baseline"/>
        <w:rPr>
          <w:rFonts w:ascii="Segoe UI" w:hAnsi="Segoe UI" w:cs="Segoe UI"/>
          <w:sz w:val="22"/>
          <w:szCs w:val="22"/>
        </w:rPr>
      </w:pPr>
      <w:r w:rsidRPr="00EC2C86">
        <w:rPr>
          <w:rStyle w:val="spellingerror"/>
          <w:rFonts w:ascii="Calibri" w:hAnsi="Calibri" w:cs="Segoe UI"/>
          <w:sz w:val="22"/>
          <w:szCs w:val="22"/>
        </w:rPr>
        <w:t>Mosharaka</w:t>
      </w:r>
      <w:r w:rsidR="001B5E82" w:rsidRPr="00EC2C86">
        <w:rPr>
          <w:rStyle w:val="normaltextrun"/>
          <w:rFonts w:ascii="Calibri" w:hAnsi="Calibri" w:cs="Segoe UI"/>
          <w:sz w:val="22"/>
          <w:szCs w:val="22"/>
        </w:rPr>
        <w:t> continuously</w:t>
      </w:r>
      <w:r w:rsidRPr="00EC2C86">
        <w:rPr>
          <w:rStyle w:val="normaltextrun"/>
          <w:rFonts w:ascii="Calibri" w:hAnsi="Calibri" w:cs="Segoe UI"/>
          <w:sz w:val="22"/>
          <w:szCs w:val="22"/>
        </w:rPr>
        <w:t xml:space="preserve"> follow</w:t>
      </w:r>
      <w:r w:rsidR="001B5E82" w:rsidRPr="00EC2C86">
        <w:rPr>
          <w:rStyle w:val="normaltextrun"/>
          <w:rFonts w:ascii="Calibri" w:hAnsi="Calibri" w:cs="Segoe UI"/>
          <w:sz w:val="22"/>
          <w:szCs w:val="22"/>
        </w:rPr>
        <w:t>ed</w:t>
      </w:r>
      <w:r w:rsidRPr="00EC2C86">
        <w:rPr>
          <w:rStyle w:val="normaltextrun"/>
          <w:rFonts w:ascii="Calibri" w:hAnsi="Calibri" w:cs="Segoe UI"/>
          <w:sz w:val="22"/>
          <w:szCs w:val="22"/>
        </w:rPr>
        <w:t xml:space="preserve"> up with the regional networks on constitution</w:t>
      </w:r>
      <w:r w:rsidR="001554E3">
        <w:rPr>
          <w:rStyle w:val="normaltextrun"/>
          <w:rFonts w:ascii="Calibri" w:hAnsi="Calibri" w:cs="Segoe UI"/>
          <w:sz w:val="22"/>
          <w:szCs w:val="22"/>
        </w:rPr>
        <w:t>-</w:t>
      </w:r>
      <w:r w:rsidRPr="00EC2C86">
        <w:rPr>
          <w:rStyle w:val="normaltextrun"/>
          <w:rFonts w:ascii="Calibri" w:hAnsi="Calibri" w:cs="Segoe UI"/>
          <w:sz w:val="22"/>
          <w:szCs w:val="22"/>
        </w:rPr>
        <w:t xml:space="preserve"> making, legislative reform, and women judges.  Members of each network have participated in </w:t>
      </w:r>
      <w:proofErr w:type="spellStart"/>
      <w:r w:rsidRPr="00EC2C86">
        <w:rPr>
          <w:rStyle w:val="spellingerror"/>
          <w:rFonts w:ascii="Calibri" w:hAnsi="Calibri" w:cs="Segoe UI"/>
          <w:sz w:val="22"/>
          <w:szCs w:val="22"/>
        </w:rPr>
        <w:t>Mosharaka’s</w:t>
      </w:r>
      <w:proofErr w:type="spellEnd"/>
      <w:r w:rsidRPr="00EC2C86">
        <w:rPr>
          <w:rStyle w:val="normaltextrun"/>
          <w:rFonts w:ascii="Calibri" w:hAnsi="Calibri" w:cs="Segoe UI"/>
          <w:sz w:val="22"/>
          <w:szCs w:val="22"/>
        </w:rPr>
        <w:t> regional conferences and activities to extend the learning process and create linkages with global networks.    </w:t>
      </w:r>
      <w:r w:rsidRPr="00EC2C86">
        <w:rPr>
          <w:rStyle w:val="eop"/>
          <w:rFonts w:ascii="Calibri" w:eastAsia="MS Mincho" w:hAnsi="Calibri"/>
          <w:sz w:val="22"/>
          <w:szCs w:val="22"/>
        </w:rPr>
        <w:t> </w:t>
      </w:r>
    </w:p>
    <w:p w14:paraId="6B429BAE" w14:textId="77777777" w:rsidR="00F9323C" w:rsidRPr="00EC2C86" w:rsidRDefault="00F9323C" w:rsidP="00F9323C">
      <w:pPr>
        <w:pStyle w:val="paragraph"/>
        <w:spacing w:before="0" w:beforeAutospacing="0" w:after="0" w:afterAutospacing="0"/>
        <w:textAlignment w:val="baseline"/>
        <w:rPr>
          <w:rFonts w:ascii="Segoe UI" w:hAnsi="Segoe UI" w:cs="Segoe UI"/>
          <w:sz w:val="22"/>
          <w:szCs w:val="22"/>
        </w:rPr>
      </w:pPr>
      <w:r w:rsidRPr="00EC2C86">
        <w:rPr>
          <w:rStyle w:val="eop"/>
          <w:rFonts w:ascii="Calibri" w:eastAsia="MS Mincho" w:hAnsi="Calibri"/>
          <w:sz w:val="22"/>
          <w:szCs w:val="22"/>
        </w:rPr>
        <w:t> </w:t>
      </w:r>
    </w:p>
    <w:p w14:paraId="64BF653C" w14:textId="3306929F" w:rsidR="00F9323C" w:rsidRPr="00EC2C86" w:rsidRDefault="00F9323C" w:rsidP="001B5E82">
      <w:pPr>
        <w:pStyle w:val="paragraph"/>
        <w:spacing w:before="0" w:beforeAutospacing="0" w:after="0" w:afterAutospacing="0"/>
        <w:jc w:val="both"/>
        <w:textAlignment w:val="baseline"/>
        <w:rPr>
          <w:rFonts w:ascii="Segoe UI" w:hAnsi="Segoe UI" w:cs="Segoe UI"/>
          <w:sz w:val="22"/>
          <w:szCs w:val="22"/>
        </w:rPr>
      </w:pPr>
      <w:r w:rsidRPr="00EC2C86">
        <w:rPr>
          <w:rStyle w:val="normaltextrun"/>
          <w:rFonts w:ascii="Calibri" w:hAnsi="Calibri" w:cs="Segoe UI"/>
          <w:sz w:val="22"/>
          <w:szCs w:val="22"/>
        </w:rPr>
        <w:t xml:space="preserve">As part of the cooperation between UNDP and CAWTAR in producing legal country profiles, follow-up meetings took place to discuss and evaluate progress with respect </w:t>
      </w:r>
      <w:r w:rsidRPr="00EC2C86">
        <w:rPr>
          <w:rStyle w:val="spellingerror"/>
          <w:rFonts w:ascii="Calibri" w:hAnsi="Calibri" w:cs="Segoe UI"/>
          <w:sz w:val="22"/>
          <w:szCs w:val="22"/>
        </w:rPr>
        <w:t>to</w:t>
      </w:r>
      <w:r w:rsidRPr="00EC2C86">
        <w:rPr>
          <w:rStyle w:val="normaltextrun"/>
          <w:rFonts w:ascii="Calibri" w:hAnsi="Calibri" w:cs="Segoe UI"/>
          <w:sz w:val="22"/>
          <w:szCs w:val="22"/>
        </w:rPr>
        <w:t> publication and online posting.  Extensive follow-up was conducted to ensure that official mechanisms provided </w:t>
      </w:r>
      <w:r w:rsidRPr="00EC2C86">
        <w:rPr>
          <w:rStyle w:val="spellingerror"/>
          <w:rFonts w:ascii="Calibri" w:hAnsi="Calibri" w:cs="Segoe UI"/>
          <w:sz w:val="22"/>
          <w:szCs w:val="22"/>
        </w:rPr>
        <w:t>fee</w:t>
      </w:r>
      <w:r w:rsidR="001B5E82" w:rsidRPr="00EC2C86">
        <w:rPr>
          <w:rStyle w:val="spellingerror"/>
          <w:rFonts w:ascii="Calibri" w:hAnsi="Calibri" w:cs="Segoe UI"/>
          <w:sz w:val="22"/>
          <w:szCs w:val="22"/>
        </w:rPr>
        <w:t>d</w:t>
      </w:r>
      <w:r w:rsidRPr="00EC2C86">
        <w:rPr>
          <w:rStyle w:val="spellingerror"/>
          <w:rFonts w:ascii="Calibri" w:hAnsi="Calibri" w:cs="Segoe UI"/>
          <w:sz w:val="22"/>
          <w:szCs w:val="22"/>
        </w:rPr>
        <w:t>back</w:t>
      </w:r>
      <w:r w:rsidRPr="00EC2C86">
        <w:rPr>
          <w:rStyle w:val="normaltextrun"/>
          <w:rFonts w:ascii="Calibri" w:hAnsi="Calibri" w:cs="Segoe UI"/>
          <w:sz w:val="22"/>
          <w:szCs w:val="22"/>
        </w:rPr>
        <w:t> and endorsed the different profiles.</w:t>
      </w:r>
    </w:p>
    <w:p w14:paraId="1D8226BF" w14:textId="77777777" w:rsidR="001B5E82" w:rsidRPr="00EC2C86" w:rsidRDefault="001B5E82" w:rsidP="00F9323C">
      <w:pPr>
        <w:rPr>
          <w:rFonts w:asciiTheme="minorHAnsi" w:hAnsiTheme="minorHAnsi"/>
          <w:sz w:val="22"/>
          <w:szCs w:val="22"/>
        </w:rPr>
      </w:pPr>
    </w:p>
    <w:p w14:paraId="2721913A" w14:textId="1E33AB3D" w:rsidR="00F9323C" w:rsidRPr="00EC2C86" w:rsidRDefault="00F9323C" w:rsidP="003D6AA0">
      <w:pPr>
        <w:jc w:val="both"/>
        <w:rPr>
          <w:rFonts w:asciiTheme="minorHAnsi" w:hAnsiTheme="minorHAnsi"/>
          <w:sz w:val="22"/>
          <w:szCs w:val="22"/>
        </w:rPr>
      </w:pPr>
      <w:r w:rsidRPr="00EC2C86">
        <w:rPr>
          <w:rFonts w:asciiTheme="minorHAnsi" w:hAnsiTheme="minorHAnsi"/>
          <w:sz w:val="22"/>
          <w:szCs w:val="22"/>
        </w:rPr>
        <w:t xml:space="preserve">Mosharaka </w:t>
      </w:r>
      <w:r w:rsidR="008A393C" w:rsidRPr="00EC2C86">
        <w:rPr>
          <w:rFonts w:asciiTheme="minorHAnsi" w:hAnsiTheme="minorHAnsi"/>
          <w:sz w:val="22"/>
          <w:szCs w:val="22"/>
        </w:rPr>
        <w:t>follow</w:t>
      </w:r>
      <w:r w:rsidR="008A393C">
        <w:rPr>
          <w:rFonts w:asciiTheme="minorHAnsi" w:hAnsiTheme="minorHAnsi"/>
          <w:sz w:val="22"/>
          <w:szCs w:val="22"/>
        </w:rPr>
        <w:t>ed</w:t>
      </w:r>
      <w:r w:rsidR="00270FA6">
        <w:rPr>
          <w:rFonts w:asciiTheme="minorHAnsi" w:hAnsiTheme="minorHAnsi"/>
          <w:sz w:val="22"/>
          <w:szCs w:val="22"/>
        </w:rPr>
        <w:t>-</w:t>
      </w:r>
      <w:r w:rsidRPr="00EC2C86">
        <w:rPr>
          <w:rFonts w:asciiTheme="minorHAnsi" w:hAnsiTheme="minorHAnsi"/>
          <w:sz w:val="22"/>
          <w:szCs w:val="22"/>
        </w:rPr>
        <w:t xml:space="preserve">up with the regional network on women peace and security. Members of the network have participated in </w:t>
      </w:r>
      <w:proofErr w:type="spellStart"/>
      <w:r w:rsidRPr="00EC2C86">
        <w:rPr>
          <w:rFonts w:asciiTheme="minorHAnsi" w:hAnsiTheme="minorHAnsi"/>
          <w:sz w:val="22"/>
          <w:szCs w:val="22"/>
        </w:rPr>
        <w:t>Mosharaka’s</w:t>
      </w:r>
      <w:proofErr w:type="spellEnd"/>
      <w:r w:rsidRPr="00EC2C86">
        <w:rPr>
          <w:rFonts w:asciiTheme="minorHAnsi" w:hAnsiTheme="minorHAnsi"/>
          <w:sz w:val="22"/>
          <w:szCs w:val="22"/>
        </w:rPr>
        <w:t xml:space="preserve"> regional activities to extend the learning process and create linkages with global networks.</w:t>
      </w:r>
    </w:p>
    <w:p w14:paraId="50A82833" w14:textId="77777777" w:rsidR="00F9323C" w:rsidRPr="00EC2C86" w:rsidRDefault="00F9323C" w:rsidP="003D6AA0">
      <w:pPr>
        <w:jc w:val="both"/>
        <w:rPr>
          <w:rFonts w:asciiTheme="minorHAnsi" w:hAnsiTheme="minorHAnsi"/>
          <w:sz w:val="22"/>
          <w:szCs w:val="22"/>
        </w:rPr>
      </w:pPr>
    </w:p>
    <w:p w14:paraId="0C398075" w14:textId="3F3D15F5" w:rsidR="00F9323C" w:rsidRPr="00EC2C86" w:rsidRDefault="00F9323C" w:rsidP="003D6AA0">
      <w:pPr>
        <w:jc w:val="both"/>
        <w:rPr>
          <w:rFonts w:asciiTheme="minorHAnsi" w:hAnsiTheme="minorHAnsi"/>
          <w:sz w:val="22"/>
          <w:szCs w:val="22"/>
        </w:rPr>
      </w:pPr>
      <w:r w:rsidRPr="00EC2C86">
        <w:rPr>
          <w:rFonts w:asciiTheme="minorHAnsi" w:hAnsiTheme="minorHAnsi"/>
          <w:sz w:val="22"/>
          <w:szCs w:val="22"/>
        </w:rPr>
        <w:t xml:space="preserve">In cooperation with Mosharaka, the Arab Women Organization </w:t>
      </w:r>
      <w:r w:rsidR="00AC6AEB">
        <w:rPr>
          <w:rFonts w:asciiTheme="minorHAnsi" w:hAnsiTheme="minorHAnsi"/>
          <w:sz w:val="22"/>
          <w:szCs w:val="22"/>
        </w:rPr>
        <w:t>has led</w:t>
      </w:r>
      <w:r w:rsidRPr="00EC2C86">
        <w:rPr>
          <w:rFonts w:asciiTheme="minorHAnsi" w:hAnsiTheme="minorHAnsi"/>
          <w:sz w:val="22"/>
          <w:szCs w:val="22"/>
        </w:rPr>
        <w:t xml:space="preserve"> </w:t>
      </w:r>
      <w:proofErr w:type="gramStart"/>
      <w:r w:rsidRPr="00EC2C86">
        <w:rPr>
          <w:rFonts w:asciiTheme="minorHAnsi" w:hAnsiTheme="minorHAnsi"/>
          <w:sz w:val="22"/>
          <w:szCs w:val="22"/>
        </w:rPr>
        <w:t>a number of</w:t>
      </w:r>
      <w:proofErr w:type="gramEnd"/>
      <w:r w:rsidRPr="00EC2C86">
        <w:rPr>
          <w:rFonts w:asciiTheme="minorHAnsi" w:hAnsiTheme="minorHAnsi"/>
          <w:sz w:val="22"/>
          <w:szCs w:val="22"/>
        </w:rPr>
        <w:t xml:space="preserve"> activities, in order to promote women’s empowerment and the implementation of the SDGs in the</w:t>
      </w:r>
      <w:r w:rsidR="001B5E82" w:rsidRPr="00EC2C86">
        <w:rPr>
          <w:rFonts w:asciiTheme="minorHAnsi" w:hAnsiTheme="minorHAnsi"/>
          <w:sz w:val="22"/>
          <w:szCs w:val="22"/>
        </w:rPr>
        <w:t xml:space="preserve"> Arab region. Mosharaka monitored</w:t>
      </w:r>
      <w:r w:rsidRPr="00EC2C86">
        <w:rPr>
          <w:rFonts w:asciiTheme="minorHAnsi" w:hAnsiTheme="minorHAnsi"/>
          <w:sz w:val="22"/>
          <w:szCs w:val="22"/>
        </w:rPr>
        <w:t xml:space="preserve"> these activities through progress reports furnished by AWO. The Arab Women Organization </w:t>
      </w:r>
      <w:r w:rsidR="001B5E82" w:rsidRPr="00EC2C86">
        <w:rPr>
          <w:rFonts w:asciiTheme="minorHAnsi" w:hAnsiTheme="minorHAnsi"/>
          <w:sz w:val="22"/>
          <w:szCs w:val="22"/>
        </w:rPr>
        <w:t>has been</w:t>
      </w:r>
      <w:r w:rsidRPr="00EC2C86">
        <w:rPr>
          <w:rFonts w:asciiTheme="minorHAnsi" w:hAnsiTheme="minorHAnsi"/>
          <w:sz w:val="22"/>
          <w:szCs w:val="22"/>
        </w:rPr>
        <w:t xml:space="preserve"> developing a practical toolkit to increase the capacity of policy and decision makers to develop gender-responsive policies and strategies. </w:t>
      </w:r>
      <w:r w:rsidR="001B5E82" w:rsidRPr="00EC2C86">
        <w:rPr>
          <w:rStyle w:val="normaltextrun"/>
          <w:rFonts w:ascii="Calibri" w:hAnsi="Calibri"/>
          <w:color w:val="000000"/>
          <w:sz w:val="22"/>
          <w:szCs w:val="22"/>
        </w:rPr>
        <w:t>The manual to support regional driven gender-responsive SDGs implementation that was finalized and launched in December 2018 in Oman. It has also been monitoring the development of the Regional Network of Women in Elections that it contributed to create earlier this year. </w:t>
      </w:r>
      <w:r w:rsidR="001B5E82" w:rsidRPr="00EC2C86">
        <w:rPr>
          <w:rFonts w:asciiTheme="minorHAnsi" w:hAnsiTheme="minorHAnsi"/>
          <w:sz w:val="22"/>
          <w:szCs w:val="22"/>
        </w:rPr>
        <w:t>The manual</w:t>
      </w:r>
      <w:r w:rsidRPr="00EC2C86">
        <w:rPr>
          <w:rFonts w:asciiTheme="minorHAnsi" w:hAnsiTheme="minorHAnsi"/>
          <w:sz w:val="22"/>
          <w:szCs w:val="22"/>
        </w:rPr>
        <w:t xml:space="preserve"> will act as a practical roadmap to the gender related SDGs targets and indicators, associating them to Arab women’s empowerment.</w:t>
      </w:r>
    </w:p>
    <w:p w14:paraId="4D0F3784" w14:textId="5BD1A568" w:rsidR="001B5E82" w:rsidRPr="00EC2C86" w:rsidRDefault="001B5E82" w:rsidP="003D6AA0">
      <w:pPr>
        <w:jc w:val="both"/>
        <w:rPr>
          <w:rFonts w:asciiTheme="minorHAnsi" w:hAnsiTheme="minorHAnsi"/>
          <w:sz w:val="22"/>
          <w:szCs w:val="22"/>
        </w:rPr>
      </w:pPr>
    </w:p>
    <w:p w14:paraId="32CC8B35" w14:textId="50B0DAE6" w:rsidR="001B5E82" w:rsidRPr="00EC2C86" w:rsidRDefault="001B5E82" w:rsidP="003D6AA0">
      <w:pPr>
        <w:pStyle w:val="paragraph"/>
        <w:spacing w:before="0" w:beforeAutospacing="0" w:after="0" w:afterAutospacing="0"/>
        <w:jc w:val="both"/>
        <w:textAlignment w:val="baseline"/>
        <w:rPr>
          <w:rFonts w:ascii="Segoe UI" w:hAnsi="Segoe UI" w:cs="Segoe UI"/>
          <w:sz w:val="22"/>
          <w:szCs w:val="22"/>
        </w:rPr>
      </w:pPr>
      <w:r w:rsidRPr="00EC2C86">
        <w:rPr>
          <w:rFonts w:asciiTheme="minorHAnsi" w:hAnsiTheme="minorHAnsi"/>
          <w:sz w:val="22"/>
          <w:szCs w:val="22"/>
        </w:rPr>
        <w:t xml:space="preserve">The Youth Leadership </w:t>
      </w:r>
      <w:proofErr w:type="spellStart"/>
      <w:r w:rsidRPr="00EC2C86">
        <w:rPr>
          <w:rFonts w:asciiTheme="minorHAnsi" w:hAnsiTheme="minorHAnsi"/>
          <w:sz w:val="22"/>
          <w:szCs w:val="22"/>
        </w:rPr>
        <w:t>Programme</w:t>
      </w:r>
      <w:proofErr w:type="spellEnd"/>
      <w:r w:rsidRPr="00EC2C86">
        <w:rPr>
          <w:rFonts w:asciiTheme="minorHAnsi" w:hAnsiTheme="minorHAnsi"/>
          <w:sz w:val="22"/>
          <w:szCs w:val="22"/>
        </w:rPr>
        <w:t xml:space="preserve"> has developed through the reporting period. </w:t>
      </w:r>
      <w:r w:rsidRPr="00EC2C86">
        <w:rPr>
          <w:rStyle w:val="normaltextrun"/>
          <w:rFonts w:ascii="Calibri" w:hAnsi="Calibri" w:cs="Segoe UI"/>
          <w:sz w:val="22"/>
          <w:szCs w:val="22"/>
        </w:rPr>
        <w:t>The youth were trained at the national level on SDGs, innovation and gender concepts.  The youth led ideas and initiatives were followed up and elaborated at a regional workshop. In YLP2 and YLP3, the 12 finalists from the regional workshop attended the ECOSOC meeting in New York.  This valuable opportunity provided the space for young men and women to network, learn and connect with global audience on youth and SDGs.</w:t>
      </w:r>
      <w:r w:rsidRPr="00EC2C86">
        <w:rPr>
          <w:rStyle w:val="eop"/>
          <w:rFonts w:ascii="Calibri" w:eastAsia="MS Mincho" w:hAnsi="Calibri"/>
          <w:sz w:val="22"/>
          <w:szCs w:val="22"/>
        </w:rPr>
        <w:t> </w:t>
      </w:r>
    </w:p>
    <w:p w14:paraId="14C37A8C" w14:textId="61A93113" w:rsidR="001B5E82" w:rsidRPr="00EC2C86" w:rsidRDefault="001B5E82" w:rsidP="003D6AA0">
      <w:pPr>
        <w:jc w:val="both"/>
        <w:rPr>
          <w:rFonts w:asciiTheme="minorHAnsi" w:hAnsiTheme="minorHAnsi"/>
          <w:sz w:val="22"/>
          <w:szCs w:val="22"/>
        </w:rPr>
      </w:pPr>
    </w:p>
    <w:p w14:paraId="6EDF566E" w14:textId="405E7027" w:rsidR="001B5E82" w:rsidRPr="00EC2C86" w:rsidRDefault="001B5E82" w:rsidP="003D6AA0">
      <w:pPr>
        <w:jc w:val="both"/>
        <w:rPr>
          <w:rFonts w:asciiTheme="minorHAnsi" w:hAnsiTheme="minorHAnsi"/>
          <w:sz w:val="22"/>
          <w:szCs w:val="22"/>
        </w:rPr>
      </w:pPr>
      <w:r w:rsidRPr="00EC2C86">
        <w:rPr>
          <w:rFonts w:asciiTheme="minorHAnsi" w:hAnsiTheme="minorHAnsi"/>
          <w:sz w:val="22"/>
          <w:szCs w:val="22"/>
        </w:rPr>
        <w:t xml:space="preserve">From the Regional Hub in Amman, Mosharaka followed up with the multiple activities organized by the UNDP </w:t>
      </w:r>
      <w:r w:rsidR="00AC6AEB">
        <w:rPr>
          <w:rFonts w:asciiTheme="minorHAnsi" w:hAnsiTheme="minorHAnsi"/>
          <w:sz w:val="22"/>
          <w:szCs w:val="22"/>
        </w:rPr>
        <w:t>Country O</w:t>
      </w:r>
      <w:r w:rsidRPr="00EC2C86">
        <w:rPr>
          <w:rFonts w:asciiTheme="minorHAnsi" w:hAnsiTheme="minorHAnsi"/>
          <w:sz w:val="22"/>
          <w:szCs w:val="22"/>
        </w:rPr>
        <w:t xml:space="preserve">ffices, keeping track of their progress and providing guidance and support when needed. YLP3 emphasized follow up activities with the participants of previous rounds of the </w:t>
      </w:r>
      <w:proofErr w:type="spellStart"/>
      <w:r w:rsidRPr="00EC2C86">
        <w:rPr>
          <w:rFonts w:asciiTheme="minorHAnsi" w:hAnsiTheme="minorHAnsi"/>
          <w:sz w:val="22"/>
          <w:szCs w:val="22"/>
        </w:rPr>
        <w:t>programme</w:t>
      </w:r>
      <w:proofErr w:type="spellEnd"/>
      <w:r w:rsidRPr="00EC2C86">
        <w:rPr>
          <w:rFonts w:asciiTheme="minorHAnsi" w:hAnsiTheme="minorHAnsi"/>
          <w:sz w:val="22"/>
          <w:szCs w:val="22"/>
        </w:rPr>
        <w:t xml:space="preserve">, not only by checking on the progress of their projects, but also integrating them in the national and regional activities, as mentors of this year’s youth. </w:t>
      </w:r>
    </w:p>
    <w:p w14:paraId="0903B2D3" w14:textId="77777777" w:rsidR="001B5E82" w:rsidRPr="00EC2C86" w:rsidRDefault="001B5E82" w:rsidP="003D6AA0">
      <w:pPr>
        <w:jc w:val="both"/>
        <w:rPr>
          <w:rFonts w:asciiTheme="minorHAnsi" w:hAnsiTheme="minorHAnsi"/>
          <w:sz w:val="22"/>
          <w:szCs w:val="22"/>
        </w:rPr>
      </w:pPr>
    </w:p>
    <w:p w14:paraId="6DEFFBAD" w14:textId="714C0764" w:rsidR="001B5E82" w:rsidRPr="00EC2C86" w:rsidRDefault="001B5E82" w:rsidP="003D6AA0">
      <w:pPr>
        <w:jc w:val="both"/>
        <w:rPr>
          <w:rFonts w:asciiTheme="minorHAnsi" w:hAnsiTheme="minorHAnsi"/>
          <w:sz w:val="22"/>
          <w:szCs w:val="22"/>
        </w:rPr>
      </w:pPr>
      <w:r w:rsidRPr="00EC2C86">
        <w:rPr>
          <w:rFonts w:asciiTheme="minorHAnsi" w:hAnsiTheme="minorHAnsi"/>
          <w:sz w:val="22"/>
          <w:szCs w:val="22"/>
        </w:rPr>
        <w:t xml:space="preserve">Also, Mosharaka has </w:t>
      </w:r>
      <w:proofErr w:type="gramStart"/>
      <w:r w:rsidRPr="00EC2C86">
        <w:rPr>
          <w:rFonts w:asciiTheme="minorHAnsi" w:hAnsiTheme="minorHAnsi"/>
          <w:sz w:val="22"/>
          <w:szCs w:val="22"/>
        </w:rPr>
        <w:t>made an effort</w:t>
      </w:r>
      <w:proofErr w:type="gramEnd"/>
      <w:r w:rsidRPr="00EC2C86">
        <w:rPr>
          <w:rFonts w:asciiTheme="minorHAnsi" w:hAnsiTheme="minorHAnsi"/>
          <w:sz w:val="22"/>
          <w:szCs w:val="22"/>
        </w:rPr>
        <w:t xml:space="preserve"> to gather video recordings from previous YLP participants, where they share their experiences with the </w:t>
      </w:r>
      <w:proofErr w:type="spellStart"/>
      <w:r w:rsidRPr="00EC2C86">
        <w:rPr>
          <w:rFonts w:asciiTheme="minorHAnsi" w:hAnsiTheme="minorHAnsi"/>
          <w:sz w:val="22"/>
          <w:szCs w:val="22"/>
        </w:rPr>
        <w:t>programme</w:t>
      </w:r>
      <w:proofErr w:type="spellEnd"/>
      <w:r w:rsidRPr="00EC2C86">
        <w:rPr>
          <w:rFonts w:asciiTheme="minorHAnsi" w:hAnsiTheme="minorHAnsi"/>
          <w:sz w:val="22"/>
          <w:szCs w:val="22"/>
        </w:rPr>
        <w:t xml:space="preserve">. Closely monitoring the advancement of this youth on the planning and implementation of their </w:t>
      </w:r>
      <w:r w:rsidR="00E03641" w:rsidRPr="00EC2C86">
        <w:rPr>
          <w:rFonts w:asciiTheme="minorHAnsi" w:hAnsiTheme="minorHAnsi"/>
          <w:sz w:val="22"/>
          <w:szCs w:val="22"/>
        </w:rPr>
        <w:t>initiatives and</w:t>
      </w:r>
      <w:r w:rsidRPr="00EC2C86">
        <w:rPr>
          <w:rFonts w:asciiTheme="minorHAnsi" w:hAnsiTheme="minorHAnsi"/>
          <w:sz w:val="22"/>
          <w:szCs w:val="22"/>
        </w:rPr>
        <w:t xml:space="preserve"> gathering their insight about the content and format of YLP activities, aid us in shaping future </w:t>
      </w:r>
      <w:proofErr w:type="spellStart"/>
      <w:r w:rsidRPr="00EC2C86">
        <w:rPr>
          <w:rFonts w:asciiTheme="minorHAnsi" w:hAnsiTheme="minorHAnsi"/>
          <w:sz w:val="22"/>
          <w:szCs w:val="22"/>
        </w:rPr>
        <w:t>programmes</w:t>
      </w:r>
      <w:proofErr w:type="spellEnd"/>
      <w:r w:rsidRPr="00EC2C86">
        <w:rPr>
          <w:rFonts w:asciiTheme="minorHAnsi" w:hAnsiTheme="minorHAnsi"/>
          <w:sz w:val="22"/>
          <w:szCs w:val="22"/>
        </w:rPr>
        <w:t xml:space="preserve"> and measuring the progress towards the achievement of our goals. </w:t>
      </w:r>
    </w:p>
    <w:p w14:paraId="005E6472" w14:textId="40400F07" w:rsidR="001B5E82" w:rsidRPr="00EC2C86" w:rsidRDefault="001B5E82" w:rsidP="003D6AA0">
      <w:pPr>
        <w:jc w:val="both"/>
        <w:rPr>
          <w:rFonts w:asciiTheme="minorHAnsi" w:hAnsiTheme="minorHAnsi"/>
          <w:sz w:val="22"/>
          <w:szCs w:val="22"/>
        </w:rPr>
      </w:pPr>
    </w:p>
    <w:p w14:paraId="748D606D" w14:textId="0201598B" w:rsidR="001B5E82" w:rsidRPr="00EC2C86" w:rsidRDefault="00E03641" w:rsidP="006D122E">
      <w:pPr>
        <w:rPr>
          <w:rFonts w:asciiTheme="minorHAnsi" w:hAnsiTheme="minorHAnsi"/>
          <w:sz w:val="22"/>
          <w:szCs w:val="22"/>
        </w:rPr>
      </w:pPr>
      <w:r w:rsidRPr="00EC2C86">
        <w:rPr>
          <w:rStyle w:val="normaltextrun"/>
          <w:rFonts w:ascii="Calibri" w:hAnsi="Calibri"/>
          <w:color w:val="000000"/>
          <w:sz w:val="22"/>
          <w:szCs w:val="22"/>
        </w:rPr>
        <w:t>T</w:t>
      </w:r>
      <w:r w:rsidR="001B5E82" w:rsidRPr="00EC2C86">
        <w:rPr>
          <w:rStyle w:val="normaltextrun"/>
          <w:rFonts w:ascii="Calibri" w:hAnsi="Calibri"/>
          <w:color w:val="000000"/>
          <w:sz w:val="22"/>
          <w:szCs w:val="22"/>
        </w:rPr>
        <w:t>he fourth phase of the Youth Leadership </w:t>
      </w:r>
      <w:proofErr w:type="spellStart"/>
      <w:r w:rsidR="001B5E82" w:rsidRPr="00EC2C86">
        <w:rPr>
          <w:rStyle w:val="spellingerror"/>
          <w:rFonts w:ascii="Calibri" w:hAnsi="Calibri"/>
          <w:color w:val="000000"/>
          <w:sz w:val="22"/>
          <w:szCs w:val="22"/>
        </w:rPr>
        <w:t>Programme</w:t>
      </w:r>
      <w:proofErr w:type="spellEnd"/>
      <w:r w:rsidR="001B5E82" w:rsidRPr="00EC2C86">
        <w:rPr>
          <w:rStyle w:val="normaltextrun"/>
          <w:rFonts w:ascii="Calibri" w:hAnsi="Calibri"/>
          <w:color w:val="000000"/>
          <w:sz w:val="22"/>
          <w:szCs w:val="22"/>
        </w:rPr>
        <w:t> (YLP4)</w:t>
      </w:r>
      <w:r w:rsidRPr="00EC2C86">
        <w:rPr>
          <w:rStyle w:val="normaltextrun"/>
          <w:rFonts w:ascii="Calibri" w:hAnsi="Calibri"/>
          <w:color w:val="000000"/>
          <w:sz w:val="22"/>
          <w:szCs w:val="22"/>
        </w:rPr>
        <w:t xml:space="preserve"> expanded into partnering with youth-serving organizations in the participating countries </w:t>
      </w:r>
      <w:r w:rsidR="00EC2C86" w:rsidRPr="00EC2C86">
        <w:rPr>
          <w:rStyle w:val="normaltextrun"/>
          <w:rFonts w:ascii="Calibri" w:hAnsi="Calibri"/>
          <w:color w:val="000000"/>
          <w:sz w:val="22"/>
          <w:szCs w:val="22"/>
        </w:rPr>
        <w:t>to</w:t>
      </w:r>
      <w:r w:rsidRPr="00EC2C86">
        <w:rPr>
          <w:rStyle w:val="normaltextrun"/>
          <w:rFonts w:ascii="Calibri" w:hAnsi="Calibri"/>
          <w:color w:val="000000"/>
          <w:sz w:val="22"/>
          <w:szCs w:val="22"/>
        </w:rPr>
        <w:t xml:space="preserve"> reach more young people across the region</w:t>
      </w:r>
      <w:r w:rsidR="001B5E82" w:rsidRPr="00EC2C86">
        <w:rPr>
          <w:rStyle w:val="normaltextrun"/>
          <w:rFonts w:ascii="Calibri" w:hAnsi="Calibri"/>
          <w:color w:val="000000"/>
          <w:sz w:val="22"/>
          <w:szCs w:val="22"/>
        </w:rPr>
        <w:t>. A first regional workshop was organized in May in Amman, engaging youthserving organizations who </w:t>
      </w:r>
      <w:r w:rsidR="001B5E82" w:rsidRPr="00EC2C86">
        <w:rPr>
          <w:rStyle w:val="spellingerror"/>
          <w:rFonts w:ascii="Calibri" w:hAnsi="Calibri"/>
          <w:color w:val="000000"/>
          <w:sz w:val="22"/>
          <w:szCs w:val="22"/>
        </w:rPr>
        <w:t>afetrwards</w:t>
      </w:r>
      <w:r w:rsidR="001B5E82" w:rsidRPr="00EC2C86">
        <w:rPr>
          <w:rStyle w:val="normaltextrun"/>
          <w:rFonts w:ascii="Calibri" w:hAnsi="Calibri"/>
          <w:color w:val="000000"/>
          <w:sz w:val="22"/>
          <w:szCs w:val="22"/>
        </w:rPr>
        <w:t xml:space="preserve"> submitted their national action plans to </w:t>
      </w:r>
      <w:r w:rsidR="001B5E82" w:rsidRPr="00EC2C86">
        <w:rPr>
          <w:rStyle w:val="normaltextrun"/>
          <w:rFonts w:ascii="Calibri" w:hAnsi="Calibri"/>
          <w:color w:val="000000"/>
          <w:sz w:val="22"/>
          <w:szCs w:val="22"/>
        </w:rPr>
        <w:lastRenderedPageBreak/>
        <w:t>UNDP Country Offices and Mosharaka for revision and support. A second regional meeting was organized in Tunisia on 14</w:t>
      </w:r>
      <w:r w:rsidR="001B5E82" w:rsidRPr="00EC2C86">
        <w:rPr>
          <w:rStyle w:val="normaltextrun"/>
          <w:rFonts w:ascii="Calibri" w:hAnsi="Calibri"/>
          <w:color w:val="000000"/>
          <w:sz w:val="22"/>
          <w:szCs w:val="22"/>
          <w:vertAlign w:val="superscript"/>
        </w:rPr>
        <w:t>th</w:t>
      </w:r>
      <w:r w:rsidR="001B5E82" w:rsidRPr="00EC2C86">
        <w:rPr>
          <w:rStyle w:val="normaltextrun"/>
          <w:rFonts w:ascii="Calibri" w:hAnsi="Calibri"/>
          <w:color w:val="000000"/>
          <w:sz w:val="22"/>
          <w:szCs w:val="22"/>
        </w:rPr>
        <w:t>-17</w:t>
      </w:r>
      <w:r w:rsidR="001B5E82" w:rsidRPr="00EC2C86">
        <w:rPr>
          <w:rStyle w:val="normaltextrun"/>
          <w:rFonts w:ascii="Calibri" w:hAnsi="Calibri"/>
          <w:color w:val="000000"/>
          <w:sz w:val="22"/>
          <w:szCs w:val="22"/>
          <w:vertAlign w:val="superscript"/>
        </w:rPr>
        <w:t>th</w:t>
      </w:r>
      <w:r w:rsidR="001B5E82" w:rsidRPr="00EC2C86">
        <w:rPr>
          <w:rStyle w:val="normaltextrun"/>
          <w:rFonts w:ascii="Calibri" w:hAnsi="Calibri"/>
          <w:color w:val="000000"/>
          <w:sz w:val="22"/>
          <w:szCs w:val="22"/>
        </w:rPr>
        <w:t xml:space="preserve"> of December 2018. Participants included youth, youth-serving organizations, UNDP youth focal points as well as members from the government from the participating countries. </w:t>
      </w:r>
    </w:p>
    <w:p w14:paraId="1CF71622" w14:textId="4E18D6DD" w:rsidR="00F9323C" w:rsidRDefault="00F9323C" w:rsidP="003D6AA0">
      <w:pPr>
        <w:jc w:val="both"/>
        <w:rPr>
          <w:rFonts w:asciiTheme="minorHAnsi" w:hAnsiTheme="minorHAnsi"/>
        </w:rPr>
      </w:pPr>
    </w:p>
    <w:p w14:paraId="0E1DA45A" w14:textId="00C54211" w:rsidR="00D15F5E" w:rsidRDefault="00D15F5E" w:rsidP="007E1754">
      <w:pPr>
        <w:pStyle w:val="Heading2"/>
      </w:pPr>
      <w:bookmarkStart w:id="5" w:name="_Toc535847103"/>
      <w:r>
        <w:t>Section 3: Progress against each output</w:t>
      </w:r>
      <w:bookmarkEnd w:id="5"/>
    </w:p>
    <w:p w14:paraId="30316775" w14:textId="77777777" w:rsidR="00D15F5E" w:rsidRPr="0043588A" w:rsidRDefault="00D15F5E" w:rsidP="007E1754">
      <w:pPr>
        <w:outlineLvl w:val="0"/>
        <w:rPr>
          <w:rFonts w:ascii="Corbel" w:hAnsi="Corbel" w:cs="Arial"/>
          <w:b/>
        </w:rPr>
      </w:pPr>
    </w:p>
    <w:tbl>
      <w:tblPr>
        <w:tblW w:w="9594"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firstRow="1" w:lastRow="0" w:firstColumn="1" w:lastColumn="0" w:noHBand="0" w:noVBand="1"/>
      </w:tblPr>
      <w:tblGrid>
        <w:gridCol w:w="2547"/>
        <w:gridCol w:w="1863"/>
        <w:gridCol w:w="5184"/>
      </w:tblGrid>
      <w:tr w:rsidR="00D15F5E" w:rsidRPr="0043588A" w14:paraId="1EBCDF24" w14:textId="77777777" w:rsidTr="007E1754">
        <w:trPr>
          <w:trHeight w:val="412"/>
          <w:jc w:val="center"/>
        </w:trPr>
        <w:tc>
          <w:tcPr>
            <w:tcW w:w="9594" w:type="dxa"/>
            <w:gridSpan w:val="3"/>
            <w:shd w:val="clear" w:color="auto" w:fill="0070C0"/>
          </w:tcPr>
          <w:p w14:paraId="725AC177" w14:textId="77777777" w:rsidR="00D15F5E" w:rsidRPr="001B5420" w:rsidRDefault="00D15F5E" w:rsidP="007E1754">
            <w:pPr>
              <w:rPr>
                <w:rFonts w:asciiTheme="majorHAnsi" w:hAnsiTheme="majorHAnsi"/>
                <w:color w:val="FFFFFF"/>
                <w:sz w:val="22"/>
                <w:szCs w:val="22"/>
              </w:rPr>
            </w:pPr>
            <w:r w:rsidRPr="00CE74E2">
              <w:rPr>
                <w:rFonts w:asciiTheme="majorHAnsi" w:hAnsiTheme="majorHAnsi" w:cs="Arial"/>
                <w:b/>
                <w:color w:val="FFFFFF"/>
                <w:sz w:val="18"/>
                <w:szCs w:val="22"/>
                <w:lang w:val="en-GB" w:eastAsia="en-US"/>
              </w:rPr>
              <w:t xml:space="preserve">Project Output 1:  </w:t>
            </w:r>
            <w:r w:rsidRPr="00CE74E2">
              <w:rPr>
                <w:rFonts w:asciiTheme="majorHAnsi" w:hAnsiTheme="majorHAnsi"/>
                <w:color w:val="FFFFFF"/>
                <w:sz w:val="22"/>
                <w:szCs w:val="22"/>
              </w:rPr>
              <w:t>Support regional and national actors and institutions to establish measures to advance gender equality, and women’s political, social</w:t>
            </w:r>
            <w:r>
              <w:rPr>
                <w:rFonts w:asciiTheme="majorHAnsi" w:hAnsiTheme="majorHAnsi"/>
                <w:color w:val="FFFFFF"/>
                <w:sz w:val="22"/>
                <w:szCs w:val="22"/>
              </w:rPr>
              <w:t>,</w:t>
            </w:r>
            <w:r w:rsidRPr="00CE74E2">
              <w:rPr>
                <w:rFonts w:asciiTheme="majorHAnsi" w:hAnsiTheme="majorHAnsi"/>
                <w:color w:val="FFFFFF"/>
                <w:sz w:val="22"/>
                <w:szCs w:val="22"/>
              </w:rPr>
              <w:t xml:space="preserve"> and economic participation</w:t>
            </w:r>
          </w:p>
        </w:tc>
      </w:tr>
      <w:tr w:rsidR="00D15F5E" w:rsidRPr="0043588A" w14:paraId="425E6AE7" w14:textId="77777777" w:rsidTr="007E1754">
        <w:trPr>
          <w:trHeight w:val="412"/>
          <w:jc w:val="center"/>
        </w:trPr>
        <w:tc>
          <w:tcPr>
            <w:tcW w:w="2547" w:type="dxa"/>
            <w:shd w:val="clear" w:color="auto" w:fill="auto"/>
          </w:tcPr>
          <w:p w14:paraId="4EC92F56" w14:textId="77777777" w:rsidR="00D15F5E" w:rsidRPr="00FC5276" w:rsidRDefault="00D15F5E" w:rsidP="007E1754">
            <w:pPr>
              <w:pStyle w:val="ListParagraph"/>
              <w:widowControl w:val="0"/>
              <w:spacing w:line="288" w:lineRule="auto"/>
              <w:ind w:left="99"/>
              <w:outlineLvl w:val="0"/>
              <w:rPr>
                <w:rFonts w:ascii="Corbel" w:hAnsi="Corbel" w:cs="Arial"/>
                <w:b/>
                <w:sz w:val="18"/>
                <w:szCs w:val="22"/>
                <w:lang w:val="en-GB" w:eastAsia="en-US"/>
              </w:rPr>
            </w:pPr>
            <w:bookmarkStart w:id="6" w:name="_Toc535847104"/>
            <w:r w:rsidRPr="00FC5276">
              <w:rPr>
                <w:rFonts w:ascii="Corbel" w:hAnsi="Corbel" w:cs="Arial"/>
                <w:b/>
                <w:sz w:val="18"/>
                <w:szCs w:val="22"/>
                <w:lang w:val="en-GB" w:eastAsia="en-US"/>
              </w:rPr>
              <w:t>Output indicators</w:t>
            </w:r>
            <w:bookmarkEnd w:id="6"/>
          </w:p>
        </w:tc>
        <w:tc>
          <w:tcPr>
            <w:tcW w:w="1863" w:type="dxa"/>
            <w:shd w:val="clear" w:color="auto" w:fill="auto"/>
          </w:tcPr>
          <w:p w14:paraId="1729C61E" w14:textId="77777777" w:rsidR="00D15F5E" w:rsidRPr="00FC5276" w:rsidRDefault="00D15F5E" w:rsidP="007E1754">
            <w:pPr>
              <w:pStyle w:val="ListParagraph"/>
              <w:widowControl w:val="0"/>
              <w:spacing w:line="288" w:lineRule="auto"/>
              <w:ind w:left="99"/>
              <w:outlineLvl w:val="0"/>
              <w:rPr>
                <w:rFonts w:ascii="Corbel" w:hAnsi="Corbel" w:cs="Arial"/>
                <w:b/>
                <w:sz w:val="18"/>
                <w:szCs w:val="22"/>
                <w:lang w:val="en-GB" w:eastAsia="en-US"/>
              </w:rPr>
            </w:pPr>
            <w:bookmarkStart w:id="7" w:name="_Toc535847105"/>
            <w:r w:rsidRPr="00FC5276">
              <w:rPr>
                <w:rFonts w:ascii="Corbel" w:hAnsi="Corbel" w:cs="Arial"/>
                <w:b/>
                <w:sz w:val="18"/>
                <w:szCs w:val="22"/>
                <w:lang w:val="en-GB" w:eastAsia="en-US"/>
              </w:rPr>
              <w:t>Targets</w:t>
            </w:r>
            <w:bookmarkEnd w:id="7"/>
            <w:r w:rsidRPr="00FC5276">
              <w:rPr>
                <w:rFonts w:ascii="Corbel" w:hAnsi="Corbel" w:cs="Arial"/>
                <w:b/>
                <w:sz w:val="18"/>
                <w:szCs w:val="22"/>
                <w:lang w:val="en-GB" w:eastAsia="en-US"/>
              </w:rPr>
              <w:t xml:space="preserve"> </w:t>
            </w:r>
          </w:p>
        </w:tc>
        <w:tc>
          <w:tcPr>
            <w:tcW w:w="5184" w:type="dxa"/>
            <w:shd w:val="clear" w:color="auto" w:fill="auto"/>
          </w:tcPr>
          <w:p w14:paraId="38A23880" w14:textId="77777777" w:rsidR="00D15F5E" w:rsidRPr="00FC5276" w:rsidRDefault="00D15F5E" w:rsidP="007E1754">
            <w:pPr>
              <w:pStyle w:val="ListParagraph"/>
              <w:widowControl w:val="0"/>
              <w:spacing w:line="288" w:lineRule="auto"/>
              <w:ind w:left="99"/>
              <w:outlineLvl w:val="0"/>
              <w:rPr>
                <w:rFonts w:ascii="Corbel" w:hAnsi="Corbel" w:cs="Arial"/>
                <w:b/>
                <w:sz w:val="18"/>
                <w:szCs w:val="22"/>
                <w:lang w:val="en-GB" w:eastAsia="en-US"/>
              </w:rPr>
            </w:pPr>
            <w:bookmarkStart w:id="8" w:name="_Toc535847106"/>
            <w:r w:rsidRPr="00FC5276">
              <w:rPr>
                <w:rFonts w:ascii="Corbel" w:hAnsi="Corbel" w:cs="Arial"/>
                <w:b/>
                <w:sz w:val="18"/>
                <w:szCs w:val="22"/>
                <w:lang w:val="en-GB" w:eastAsia="en-US"/>
              </w:rPr>
              <w:t>Progress against targets</w:t>
            </w:r>
            <w:bookmarkEnd w:id="8"/>
          </w:p>
        </w:tc>
      </w:tr>
      <w:tr w:rsidR="00D15F5E" w:rsidRPr="0043588A" w14:paraId="506F1C10" w14:textId="77777777" w:rsidTr="007E1754">
        <w:trPr>
          <w:trHeight w:val="412"/>
          <w:jc w:val="center"/>
        </w:trPr>
        <w:tc>
          <w:tcPr>
            <w:tcW w:w="2547" w:type="dxa"/>
            <w:shd w:val="clear" w:color="auto" w:fill="auto"/>
          </w:tcPr>
          <w:p w14:paraId="3B38090B" w14:textId="792FDBC0" w:rsidR="00D15F5E" w:rsidRPr="00C029C4" w:rsidRDefault="002227EE" w:rsidP="007E1754">
            <w:pPr>
              <w:pStyle w:val="ListParagraph"/>
              <w:widowControl w:val="0"/>
              <w:spacing w:line="288" w:lineRule="auto"/>
              <w:ind w:left="0"/>
              <w:outlineLvl w:val="0"/>
              <w:rPr>
                <w:rFonts w:ascii="Corbel" w:hAnsi="Corbel" w:cs="Arial"/>
                <w:sz w:val="18"/>
                <w:szCs w:val="18"/>
                <w:lang w:val="en-GB" w:eastAsia="en-US"/>
              </w:rPr>
            </w:pPr>
            <w:bookmarkStart w:id="9" w:name="_Toc535847107"/>
            <w:r>
              <w:rPr>
                <w:rFonts w:ascii="Calibri" w:hAnsi="Calibri"/>
                <w:color w:val="000000"/>
                <w:sz w:val="20"/>
                <w:szCs w:val="20"/>
              </w:rPr>
              <w:t>Number of knowledge products to support enacting meaningful/ practical legislative reforms to promote/ improve gender equality and women’s empowerment held</w:t>
            </w:r>
            <w:bookmarkEnd w:id="9"/>
          </w:p>
        </w:tc>
        <w:tc>
          <w:tcPr>
            <w:tcW w:w="1863" w:type="dxa"/>
            <w:shd w:val="clear" w:color="auto" w:fill="auto"/>
          </w:tcPr>
          <w:p w14:paraId="6FBFBEC3" w14:textId="77777777" w:rsidR="00D15F5E" w:rsidRPr="00805093"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bookmarkStart w:id="10" w:name="_Toc535420649"/>
            <w:bookmarkStart w:id="11" w:name="_Toc535847108"/>
            <w:r w:rsidRPr="00805093">
              <w:rPr>
                <w:rFonts w:asciiTheme="majorHAnsi" w:hAnsiTheme="majorHAnsi" w:cs="Arial"/>
                <w:sz w:val="18"/>
                <w:szCs w:val="22"/>
                <w:lang w:val="en-GB" w:eastAsia="en-US"/>
              </w:rPr>
              <w:t>Baseline: 0</w:t>
            </w:r>
            <w:bookmarkEnd w:id="10"/>
            <w:bookmarkEnd w:id="11"/>
            <w:r w:rsidRPr="00805093">
              <w:rPr>
                <w:rFonts w:asciiTheme="majorHAnsi" w:hAnsiTheme="majorHAnsi" w:cs="Arial"/>
                <w:sz w:val="18"/>
                <w:szCs w:val="22"/>
                <w:lang w:val="en-GB" w:eastAsia="en-US"/>
              </w:rPr>
              <w:t xml:space="preserve"> </w:t>
            </w:r>
          </w:p>
          <w:p w14:paraId="2A0641E4" w14:textId="77777777" w:rsidR="00D15F5E" w:rsidRDefault="00D15F5E" w:rsidP="007E1754">
            <w:pPr>
              <w:widowControl w:val="0"/>
              <w:spacing w:line="288" w:lineRule="auto"/>
              <w:outlineLvl w:val="0"/>
              <w:rPr>
                <w:rFonts w:asciiTheme="majorHAnsi" w:hAnsiTheme="majorHAnsi" w:cs="Arial"/>
                <w:sz w:val="18"/>
                <w:szCs w:val="22"/>
                <w:lang w:val="en-GB" w:eastAsia="en-US"/>
              </w:rPr>
            </w:pPr>
            <w:bookmarkStart w:id="12" w:name="_Toc535420650"/>
            <w:bookmarkStart w:id="13" w:name="_Toc535847109"/>
            <w:r>
              <w:rPr>
                <w:rFonts w:asciiTheme="majorHAnsi" w:hAnsiTheme="majorHAnsi" w:cs="Arial"/>
                <w:sz w:val="18"/>
                <w:szCs w:val="22"/>
                <w:lang w:val="en-GB" w:eastAsia="en-US"/>
              </w:rPr>
              <w:t>Targets:</w:t>
            </w:r>
            <w:bookmarkEnd w:id="12"/>
            <w:bookmarkEnd w:id="13"/>
          </w:p>
          <w:p w14:paraId="4D1A95D4" w14:textId="093E6886" w:rsidR="00D15F5E" w:rsidRDefault="00D15F5E" w:rsidP="007E1754">
            <w:pPr>
              <w:widowControl w:val="0"/>
              <w:spacing w:line="288" w:lineRule="auto"/>
              <w:outlineLvl w:val="0"/>
              <w:rPr>
                <w:rFonts w:asciiTheme="majorHAnsi" w:hAnsiTheme="majorHAnsi" w:cs="Arial"/>
                <w:sz w:val="18"/>
                <w:szCs w:val="22"/>
                <w:lang w:val="en-GB" w:eastAsia="en-US"/>
              </w:rPr>
            </w:pPr>
            <w:bookmarkStart w:id="14" w:name="_Toc535420651"/>
            <w:bookmarkStart w:id="15" w:name="_Toc535847110"/>
            <w:r>
              <w:rPr>
                <w:rFonts w:asciiTheme="majorHAnsi" w:hAnsiTheme="majorHAnsi" w:cs="Arial"/>
                <w:sz w:val="18"/>
                <w:szCs w:val="22"/>
                <w:lang w:val="en-GB" w:eastAsia="en-US"/>
              </w:rPr>
              <w:t>2015:</w:t>
            </w:r>
            <w:bookmarkEnd w:id="14"/>
            <w:r w:rsidR="000A5E41">
              <w:rPr>
                <w:rFonts w:asciiTheme="majorHAnsi" w:hAnsiTheme="majorHAnsi" w:cs="Arial"/>
                <w:sz w:val="18"/>
                <w:szCs w:val="22"/>
                <w:lang w:val="en-GB" w:eastAsia="en-US"/>
              </w:rPr>
              <w:t>20 leaflets</w:t>
            </w:r>
            <w:bookmarkEnd w:id="15"/>
          </w:p>
          <w:p w14:paraId="0FF2C33B" w14:textId="26261BB5" w:rsidR="00D15F5E" w:rsidRPr="00EA4A7E" w:rsidRDefault="00D15F5E" w:rsidP="007E1754">
            <w:pPr>
              <w:widowControl w:val="0"/>
              <w:spacing w:line="288" w:lineRule="auto"/>
              <w:outlineLvl w:val="0"/>
              <w:rPr>
                <w:rFonts w:asciiTheme="majorHAnsi" w:hAnsiTheme="majorHAnsi" w:cs="Arial"/>
                <w:sz w:val="18"/>
                <w:szCs w:val="18"/>
                <w:lang w:val="en-GB" w:eastAsia="en-US"/>
              </w:rPr>
            </w:pPr>
            <w:bookmarkStart w:id="16" w:name="_Toc535420652"/>
            <w:bookmarkStart w:id="17" w:name="_Toc535847111"/>
            <w:r w:rsidRPr="00EA4A7E">
              <w:rPr>
                <w:rFonts w:asciiTheme="majorHAnsi" w:hAnsiTheme="majorHAnsi" w:cs="Arial"/>
                <w:sz w:val="18"/>
                <w:szCs w:val="18"/>
                <w:lang w:val="en-GB" w:eastAsia="en-US"/>
              </w:rPr>
              <w:t>2016:</w:t>
            </w:r>
            <w:r w:rsidR="007E1754" w:rsidRPr="00EA4A7E">
              <w:rPr>
                <w:rFonts w:asciiTheme="majorHAnsi" w:hAnsiTheme="majorHAnsi" w:cs="Arial"/>
                <w:sz w:val="18"/>
                <w:szCs w:val="18"/>
                <w:lang w:val="en-GB" w:eastAsia="en-US"/>
              </w:rPr>
              <w:t>2</w:t>
            </w:r>
            <w:bookmarkEnd w:id="16"/>
            <w:r w:rsidR="00EA4A7E" w:rsidRPr="00EA4A7E">
              <w:rPr>
                <w:rFonts w:asciiTheme="majorHAnsi" w:hAnsiTheme="majorHAnsi" w:cs="Arial"/>
                <w:sz w:val="18"/>
                <w:szCs w:val="18"/>
                <w:lang w:val="en-GB" w:eastAsia="en-US"/>
              </w:rPr>
              <w:t>0 leaflets</w:t>
            </w:r>
            <w:bookmarkEnd w:id="17"/>
          </w:p>
          <w:p w14:paraId="6F386069" w14:textId="7909EFD6" w:rsidR="00D15F5E" w:rsidRPr="00EA4A7E" w:rsidRDefault="00D15F5E" w:rsidP="007E1754">
            <w:pPr>
              <w:widowControl w:val="0"/>
              <w:spacing w:line="288" w:lineRule="auto"/>
              <w:outlineLvl w:val="0"/>
              <w:rPr>
                <w:rFonts w:asciiTheme="majorHAnsi" w:hAnsiTheme="majorHAnsi" w:cs="Arial"/>
                <w:sz w:val="18"/>
                <w:szCs w:val="18"/>
                <w:lang w:val="en-GB" w:eastAsia="en-US"/>
              </w:rPr>
            </w:pPr>
            <w:bookmarkStart w:id="18" w:name="_Toc535420653"/>
            <w:bookmarkStart w:id="19" w:name="_Toc535847112"/>
            <w:r w:rsidRPr="00EA4A7E">
              <w:rPr>
                <w:rFonts w:asciiTheme="majorHAnsi" w:hAnsiTheme="majorHAnsi" w:cs="Arial"/>
                <w:sz w:val="18"/>
                <w:szCs w:val="18"/>
                <w:lang w:val="en-GB" w:eastAsia="en-US"/>
              </w:rPr>
              <w:t>2017:</w:t>
            </w:r>
            <w:bookmarkEnd w:id="18"/>
            <w:r w:rsidR="000A5E41" w:rsidRPr="00EA4A7E">
              <w:rPr>
                <w:rFonts w:asciiTheme="majorHAnsi" w:hAnsiTheme="majorHAnsi" w:cs="Arial"/>
                <w:sz w:val="18"/>
                <w:szCs w:val="18"/>
                <w:lang w:val="en-GB" w:eastAsia="en-US"/>
              </w:rPr>
              <w:t>1</w:t>
            </w:r>
            <w:r w:rsidR="00EA4A7E" w:rsidRPr="00EA4A7E">
              <w:rPr>
                <w:rFonts w:asciiTheme="majorHAnsi" w:hAnsiTheme="majorHAnsi"/>
                <w:color w:val="000000"/>
                <w:sz w:val="18"/>
                <w:szCs w:val="18"/>
              </w:rPr>
              <w:t xml:space="preserve"> (A study on Temporary Measures)</w:t>
            </w:r>
            <w:bookmarkEnd w:id="19"/>
          </w:p>
          <w:p w14:paraId="60D77BE7" w14:textId="5A74DED3" w:rsidR="00D15F5E" w:rsidRPr="003C786A" w:rsidRDefault="00D15F5E" w:rsidP="007E1754">
            <w:pPr>
              <w:widowControl w:val="0"/>
              <w:spacing w:line="288" w:lineRule="auto"/>
              <w:outlineLvl w:val="0"/>
              <w:rPr>
                <w:rFonts w:asciiTheme="majorHAnsi" w:hAnsiTheme="majorHAnsi" w:cs="Arial"/>
                <w:sz w:val="18"/>
                <w:szCs w:val="22"/>
                <w:lang w:val="en-GB" w:eastAsia="en-US"/>
              </w:rPr>
            </w:pPr>
            <w:bookmarkStart w:id="20" w:name="_Toc535420654"/>
            <w:bookmarkStart w:id="21" w:name="_Toc535847113"/>
            <w:r>
              <w:rPr>
                <w:rFonts w:asciiTheme="majorHAnsi" w:hAnsiTheme="majorHAnsi" w:cs="Arial"/>
                <w:sz w:val="18"/>
                <w:szCs w:val="22"/>
                <w:lang w:val="en-GB" w:eastAsia="en-US"/>
              </w:rPr>
              <w:t>2018</w:t>
            </w:r>
            <w:r w:rsidRPr="00EA4A7E">
              <w:rPr>
                <w:rFonts w:asciiTheme="majorHAnsi" w:hAnsiTheme="majorHAnsi" w:cs="Arial"/>
                <w:sz w:val="18"/>
                <w:szCs w:val="18"/>
                <w:lang w:val="en-GB" w:eastAsia="en-US"/>
              </w:rPr>
              <w:t>:</w:t>
            </w:r>
            <w:bookmarkEnd w:id="20"/>
            <w:r w:rsidR="00DB2BF8" w:rsidRPr="00EA4A7E">
              <w:rPr>
                <w:rFonts w:asciiTheme="majorHAnsi" w:hAnsiTheme="majorHAnsi" w:cs="Arial"/>
                <w:sz w:val="18"/>
                <w:szCs w:val="18"/>
                <w:lang w:val="en-GB" w:eastAsia="en-US"/>
              </w:rPr>
              <w:t xml:space="preserve"> 1</w:t>
            </w:r>
            <w:r w:rsidR="00EA4A7E" w:rsidRPr="00EA4A7E">
              <w:rPr>
                <w:rFonts w:asciiTheme="majorHAnsi" w:hAnsiTheme="majorHAnsi"/>
                <w:color w:val="000000"/>
                <w:sz w:val="18"/>
                <w:szCs w:val="18"/>
              </w:rPr>
              <w:t xml:space="preserve"> (Tool to promote women’s political participation and representation)</w:t>
            </w:r>
            <w:bookmarkEnd w:id="21"/>
          </w:p>
        </w:tc>
        <w:tc>
          <w:tcPr>
            <w:tcW w:w="5184" w:type="dxa"/>
            <w:shd w:val="clear" w:color="auto" w:fill="auto"/>
          </w:tcPr>
          <w:p w14:paraId="2FE50440" w14:textId="171A8454" w:rsidR="0037603A" w:rsidRDefault="0037603A" w:rsidP="007E1754">
            <w:pPr>
              <w:widowControl w:val="0"/>
              <w:spacing w:line="288" w:lineRule="auto"/>
              <w:outlineLvl w:val="0"/>
              <w:rPr>
                <w:rFonts w:asciiTheme="majorHAnsi" w:hAnsiTheme="majorHAnsi" w:cs="Arial"/>
                <w:sz w:val="18"/>
                <w:szCs w:val="22"/>
                <w:lang w:val="en-GB" w:eastAsia="en-US"/>
              </w:rPr>
            </w:pPr>
            <w:bookmarkStart w:id="22" w:name="_Toc535420655"/>
            <w:bookmarkStart w:id="23" w:name="_Toc535847114"/>
            <w:r>
              <w:rPr>
                <w:rFonts w:asciiTheme="majorHAnsi" w:hAnsiTheme="majorHAnsi" w:cs="Arial"/>
                <w:sz w:val="18"/>
                <w:szCs w:val="22"/>
                <w:lang w:val="en-GB" w:eastAsia="en-US"/>
              </w:rPr>
              <w:t>2015:</w:t>
            </w:r>
            <w:bookmarkEnd w:id="22"/>
            <w:r w:rsidR="000A5E41">
              <w:rPr>
                <w:rFonts w:asciiTheme="majorHAnsi" w:hAnsiTheme="majorHAnsi" w:cs="Arial"/>
                <w:sz w:val="18"/>
                <w:szCs w:val="22"/>
                <w:lang w:val="en-GB" w:eastAsia="en-US"/>
              </w:rPr>
              <w:t xml:space="preserve"> 20 leaflets</w:t>
            </w:r>
            <w:bookmarkEnd w:id="23"/>
          </w:p>
          <w:p w14:paraId="7FE0E84F" w14:textId="1E21A2DF" w:rsidR="0037603A" w:rsidRDefault="0037603A" w:rsidP="007E1754">
            <w:pPr>
              <w:widowControl w:val="0"/>
              <w:spacing w:line="288" w:lineRule="auto"/>
              <w:outlineLvl w:val="0"/>
              <w:rPr>
                <w:rFonts w:asciiTheme="majorHAnsi" w:hAnsiTheme="majorHAnsi" w:cs="Arial"/>
                <w:sz w:val="18"/>
                <w:szCs w:val="22"/>
                <w:lang w:val="en-GB" w:eastAsia="en-US"/>
              </w:rPr>
            </w:pPr>
            <w:bookmarkStart w:id="24" w:name="_Toc535420656"/>
            <w:bookmarkStart w:id="25" w:name="_Toc535847115"/>
            <w:r>
              <w:rPr>
                <w:rFonts w:asciiTheme="majorHAnsi" w:hAnsiTheme="majorHAnsi" w:cs="Arial"/>
                <w:sz w:val="18"/>
                <w:szCs w:val="22"/>
                <w:lang w:val="en-GB" w:eastAsia="en-US"/>
              </w:rPr>
              <w:t>2016:</w:t>
            </w:r>
            <w:bookmarkEnd w:id="24"/>
            <w:r w:rsidR="000A5E41">
              <w:rPr>
                <w:rFonts w:asciiTheme="majorHAnsi" w:hAnsiTheme="majorHAnsi" w:cs="Arial"/>
                <w:sz w:val="18"/>
                <w:szCs w:val="22"/>
                <w:lang w:val="en-GB" w:eastAsia="en-US"/>
              </w:rPr>
              <w:t>20 leaflets</w:t>
            </w:r>
            <w:bookmarkEnd w:id="25"/>
          </w:p>
          <w:p w14:paraId="723D0F77" w14:textId="4EE4DAFE" w:rsidR="0037603A" w:rsidRDefault="0037603A" w:rsidP="007E1754">
            <w:pPr>
              <w:widowControl w:val="0"/>
              <w:spacing w:line="288" w:lineRule="auto"/>
              <w:outlineLvl w:val="0"/>
              <w:rPr>
                <w:rFonts w:asciiTheme="majorHAnsi" w:hAnsiTheme="majorHAnsi" w:cs="Arial"/>
                <w:sz w:val="18"/>
                <w:szCs w:val="22"/>
                <w:lang w:val="en-GB" w:eastAsia="en-US"/>
              </w:rPr>
            </w:pPr>
            <w:bookmarkStart w:id="26" w:name="_Toc535420657"/>
            <w:bookmarkStart w:id="27" w:name="_Toc535847116"/>
            <w:r>
              <w:rPr>
                <w:rFonts w:asciiTheme="majorHAnsi" w:hAnsiTheme="majorHAnsi" w:cs="Arial"/>
                <w:sz w:val="18"/>
                <w:szCs w:val="22"/>
                <w:lang w:val="en-GB" w:eastAsia="en-US"/>
              </w:rPr>
              <w:t>2017:</w:t>
            </w:r>
            <w:bookmarkEnd w:id="26"/>
            <w:r w:rsidR="000A5E41">
              <w:rPr>
                <w:rFonts w:asciiTheme="majorHAnsi" w:hAnsiTheme="majorHAnsi" w:cs="Arial"/>
                <w:sz w:val="18"/>
                <w:szCs w:val="22"/>
                <w:lang w:val="en-GB" w:eastAsia="en-US"/>
              </w:rPr>
              <w:t xml:space="preserve"> 2</w:t>
            </w:r>
            <w:bookmarkEnd w:id="27"/>
          </w:p>
          <w:p w14:paraId="6BDFA8D6" w14:textId="7BB0473F" w:rsidR="00D15F5E" w:rsidRPr="0037603A" w:rsidRDefault="0037603A" w:rsidP="007E1754">
            <w:pPr>
              <w:widowControl w:val="0"/>
              <w:spacing w:line="288" w:lineRule="auto"/>
              <w:outlineLvl w:val="0"/>
              <w:rPr>
                <w:rFonts w:asciiTheme="majorHAnsi" w:hAnsiTheme="majorHAnsi" w:cs="Arial"/>
                <w:sz w:val="18"/>
                <w:szCs w:val="22"/>
                <w:lang w:val="en-GB" w:eastAsia="en-US"/>
              </w:rPr>
            </w:pPr>
            <w:bookmarkStart w:id="28" w:name="_Toc535420658"/>
            <w:bookmarkStart w:id="29" w:name="_Toc535847117"/>
            <w:r w:rsidRPr="0037603A">
              <w:rPr>
                <w:rFonts w:asciiTheme="majorHAnsi" w:hAnsiTheme="majorHAnsi" w:cs="Arial"/>
                <w:sz w:val="18"/>
                <w:szCs w:val="22"/>
                <w:lang w:val="en-GB" w:eastAsia="en-US"/>
              </w:rPr>
              <w:t>2018:</w:t>
            </w:r>
            <w:bookmarkEnd w:id="28"/>
            <w:r w:rsidR="00DB2BF8">
              <w:rPr>
                <w:rFonts w:asciiTheme="majorHAnsi" w:hAnsiTheme="majorHAnsi" w:cs="Arial"/>
                <w:sz w:val="18"/>
                <w:szCs w:val="22"/>
                <w:lang w:val="en-GB" w:eastAsia="en-US"/>
              </w:rPr>
              <w:t>3</w:t>
            </w:r>
            <w:bookmarkEnd w:id="29"/>
          </w:p>
          <w:p w14:paraId="7E5CFD52" w14:textId="77777777" w:rsidR="00D15F5E" w:rsidRPr="00805093"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p>
        </w:tc>
      </w:tr>
      <w:tr w:rsidR="00D15F5E" w:rsidRPr="0043588A" w14:paraId="6FABF6B1" w14:textId="77777777" w:rsidTr="007E1754">
        <w:trPr>
          <w:trHeight w:val="412"/>
          <w:jc w:val="center"/>
        </w:trPr>
        <w:tc>
          <w:tcPr>
            <w:tcW w:w="2547" w:type="dxa"/>
            <w:shd w:val="clear" w:color="auto" w:fill="auto"/>
          </w:tcPr>
          <w:p w14:paraId="51947398" w14:textId="4EC590A7" w:rsidR="00D15F5E" w:rsidRPr="00805093" w:rsidRDefault="00EA4A7E" w:rsidP="007E1754">
            <w:pPr>
              <w:rPr>
                <w:rFonts w:ascii="Calibri" w:hAnsi="Calibri"/>
                <w:bCs/>
                <w:color w:val="000000"/>
                <w:sz w:val="18"/>
                <w:szCs w:val="18"/>
              </w:rPr>
            </w:pPr>
            <w:r>
              <w:rPr>
                <w:rFonts w:ascii="Calibri" w:hAnsi="Calibri"/>
                <w:color w:val="000000"/>
                <w:sz w:val="20"/>
                <w:szCs w:val="20"/>
              </w:rPr>
              <w:t>Level of support to regional networks on constitution, legal reforms, electoral processes and judiciary to promote gender equality and women's empowerment provided</w:t>
            </w:r>
          </w:p>
        </w:tc>
        <w:tc>
          <w:tcPr>
            <w:tcW w:w="1863" w:type="dxa"/>
            <w:shd w:val="clear" w:color="auto" w:fill="auto"/>
          </w:tcPr>
          <w:p w14:paraId="472369A2" w14:textId="77777777" w:rsidR="00D15F5E" w:rsidRPr="00805093"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bookmarkStart w:id="30" w:name="_Toc535420659"/>
            <w:bookmarkStart w:id="31" w:name="_Toc535847118"/>
            <w:r w:rsidRPr="00805093">
              <w:rPr>
                <w:rFonts w:asciiTheme="majorHAnsi" w:hAnsiTheme="majorHAnsi" w:cs="Arial"/>
                <w:sz w:val="18"/>
                <w:szCs w:val="22"/>
                <w:lang w:val="en-GB" w:eastAsia="en-US"/>
              </w:rPr>
              <w:t xml:space="preserve">Baseline: </w:t>
            </w:r>
            <w:r>
              <w:rPr>
                <w:rFonts w:asciiTheme="majorHAnsi" w:hAnsiTheme="majorHAnsi" w:cs="Arial"/>
                <w:sz w:val="18"/>
                <w:szCs w:val="22"/>
                <w:lang w:val="en-GB" w:eastAsia="en-US"/>
              </w:rPr>
              <w:t>Not Adequately</w:t>
            </w:r>
            <w:bookmarkEnd w:id="30"/>
            <w:bookmarkEnd w:id="31"/>
          </w:p>
          <w:p w14:paraId="37999D40" w14:textId="77777777"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32" w:name="_Toc535420660"/>
            <w:bookmarkStart w:id="33" w:name="_Toc535847119"/>
            <w:r>
              <w:rPr>
                <w:rFonts w:asciiTheme="majorHAnsi" w:hAnsiTheme="majorHAnsi" w:cs="Arial"/>
                <w:sz w:val="18"/>
                <w:szCs w:val="22"/>
                <w:lang w:val="en-GB" w:eastAsia="en-US"/>
              </w:rPr>
              <w:t>T</w:t>
            </w:r>
            <w:r w:rsidR="00D15F5E" w:rsidRPr="00805093">
              <w:rPr>
                <w:rFonts w:asciiTheme="majorHAnsi" w:hAnsiTheme="majorHAnsi" w:cs="Arial"/>
                <w:sz w:val="18"/>
                <w:szCs w:val="22"/>
                <w:lang w:val="en-GB" w:eastAsia="en-US"/>
              </w:rPr>
              <w:t>arget</w:t>
            </w:r>
            <w:r>
              <w:rPr>
                <w:rFonts w:asciiTheme="majorHAnsi" w:hAnsiTheme="majorHAnsi" w:cs="Arial"/>
                <w:sz w:val="18"/>
                <w:szCs w:val="22"/>
                <w:lang w:val="en-GB" w:eastAsia="en-US"/>
              </w:rPr>
              <w:t>s</w:t>
            </w:r>
            <w:r w:rsidR="00D15F5E" w:rsidRPr="00805093">
              <w:rPr>
                <w:rFonts w:asciiTheme="majorHAnsi" w:hAnsiTheme="majorHAnsi" w:cs="Arial"/>
                <w:sz w:val="18"/>
                <w:szCs w:val="22"/>
                <w:lang w:val="en-GB" w:eastAsia="en-US"/>
              </w:rPr>
              <w:t>:</w:t>
            </w:r>
            <w:bookmarkEnd w:id="32"/>
            <w:bookmarkEnd w:id="33"/>
          </w:p>
          <w:p w14:paraId="7F3909B2" w14:textId="26E269E4"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34" w:name="_Toc535420661"/>
            <w:bookmarkStart w:id="35" w:name="_Toc535847120"/>
            <w:r>
              <w:rPr>
                <w:rFonts w:asciiTheme="majorHAnsi" w:hAnsiTheme="majorHAnsi" w:cs="Arial"/>
                <w:sz w:val="18"/>
                <w:szCs w:val="22"/>
                <w:lang w:val="en-GB" w:eastAsia="en-US"/>
              </w:rPr>
              <w:t>2015:</w:t>
            </w:r>
            <w:bookmarkEnd w:id="34"/>
            <w:r w:rsidR="00270FA6">
              <w:rPr>
                <w:rFonts w:asciiTheme="majorHAnsi" w:hAnsiTheme="majorHAnsi" w:cs="Arial"/>
                <w:sz w:val="18"/>
                <w:szCs w:val="22"/>
                <w:lang w:val="en-GB" w:eastAsia="en-US"/>
              </w:rPr>
              <w:t xml:space="preserve"> </w:t>
            </w:r>
            <w:r w:rsidR="000A5E41">
              <w:rPr>
                <w:rFonts w:asciiTheme="majorHAnsi" w:hAnsiTheme="majorHAnsi" w:cs="Arial"/>
                <w:sz w:val="18"/>
                <w:szCs w:val="22"/>
                <w:lang w:val="en-GB" w:eastAsia="en-US"/>
              </w:rPr>
              <w:t>Largely</w:t>
            </w:r>
            <w:bookmarkEnd w:id="35"/>
          </w:p>
          <w:p w14:paraId="2CC5E554" w14:textId="177CBBAD"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36" w:name="_Toc535420662"/>
            <w:bookmarkStart w:id="37" w:name="_Toc535847121"/>
            <w:r>
              <w:rPr>
                <w:rFonts w:asciiTheme="majorHAnsi" w:hAnsiTheme="majorHAnsi" w:cs="Arial"/>
                <w:sz w:val="18"/>
                <w:szCs w:val="22"/>
                <w:lang w:val="en-GB" w:eastAsia="en-US"/>
              </w:rPr>
              <w:t>2016:</w:t>
            </w:r>
            <w:r w:rsidR="007E1754">
              <w:rPr>
                <w:rFonts w:asciiTheme="majorHAnsi" w:hAnsiTheme="majorHAnsi" w:cs="Arial"/>
                <w:sz w:val="18"/>
                <w:szCs w:val="22"/>
                <w:lang w:val="en-GB" w:eastAsia="en-US"/>
              </w:rPr>
              <w:t xml:space="preserve"> </w:t>
            </w:r>
            <w:bookmarkEnd w:id="36"/>
            <w:bookmarkEnd w:id="37"/>
            <w:r w:rsidR="00270FA6">
              <w:rPr>
                <w:rFonts w:asciiTheme="majorHAnsi" w:hAnsiTheme="majorHAnsi" w:cs="Arial"/>
                <w:sz w:val="18"/>
                <w:szCs w:val="22"/>
                <w:lang w:val="en-GB" w:eastAsia="en-US"/>
              </w:rPr>
              <w:t>Largely</w:t>
            </w:r>
          </w:p>
          <w:p w14:paraId="057B4035" w14:textId="6D04BBAE"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38" w:name="_Toc535420663"/>
            <w:bookmarkStart w:id="39" w:name="_Toc535847122"/>
            <w:r>
              <w:rPr>
                <w:rFonts w:asciiTheme="majorHAnsi" w:hAnsiTheme="majorHAnsi" w:cs="Arial"/>
                <w:sz w:val="18"/>
                <w:szCs w:val="22"/>
                <w:lang w:val="en-GB" w:eastAsia="en-US"/>
              </w:rPr>
              <w:t>2017:</w:t>
            </w:r>
            <w:bookmarkEnd w:id="38"/>
            <w:r w:rsidR="000A5E41">
              <w:rPr>
                <w:rFonts w:asciiTheme="majorHAnsi" w:hAnsiTheme="majorHAnsi" w:cs="Arial"/>
                <w:sz w:val="18"/>
                <w:szCs w:val="22"/>
                <w:lang w:val="en-GB" w:eastAsia="en-US"/>
              </w:rPr>
              <w:t xml:space="preserve"> </w:t>
            </w:r>
            <w:bookmarkEnd w:id="39"/>
            <w:r w:rsidR="00270FA6">
              <w:rPr>
                <w:rFonts w:asciiTheme="majorHAnsi" w:hAnsiTheme="majorHAnsi" w:cs="Arial"/>
                <w:sz w:val="18"/>
                <w:szCs w:val="22"/>
                <w:lang w:val="en-GB" w:eastAsia="en-US"/>
              </w:rPr>
              <w:t>Largely</w:t>
            </w:r>
          </w:p>
          <w:p w14:paraId="34983668" w14:textId="753A70BF" w:rsidR="00D15F5E" w:rsidRPr="00805093"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40" w:name="_Toc535420664"/>
            <w:bookmarkStart w:id="41" w:name="_Toc535847123"/>
            <w:r>
              <w:rPr>
                <w:rFonts w:asciiTheme="majorHAnsi" w:hAnsiTheme="majorHAnsi" w:cs="Arial"/>
                <w:sz w:val="18"/>
                <w:szCs w:val="22"/>
                <w:lang w:val="en-GB" w:eastAsia="en-US"/>
              </w:rPr>
              <w:t>2018:</w:t>
            </w:r>
            <w:r w:rsidR="00D15F5E" w:rsidRPr="00805093">
              <w:rPr>
                <w:rFonts w:asciiTheme="majorHAnsi" w:hAnsiTheme="majorHAnsi" w:cs="Arial"/>
                <w:sz w:val="18"/>
                <w:szCs w:val="22"/>
                <w:lang w:val="en-GB" w:eastAsia="en-US"/>
              </w:rPr>
              <w:t xml:space="preserve"> </w:t>
            </w:r>
            <w:r w:rsidR="00D15F5E">
              <w:rPr>
                <w:rFonts w:asciiTheme="majorHAnsi" w:hAnsiTheme="majorHAnsi" w:cs="Arial"/>
                <w:sz w:val="18"/>
                <w:szCs w:val="22"/>
                <w:lang w:val="en-GB" w:eastAsia="en-US"/>
              </w:rPr>
              <w:t>Largely</w:t>
            </w:r>
            <w:bookmarkEnd w:id="40"/>
            <w:bookmarkEnd w:id="41"/>
          </w:p>
        </w:tc>
        <w:tc>
          <w:tcPr>
            <w:tcW w:w="5184" w:type="dxa"/>
            <w:shd w:val="clear" w:color="auto" w:fill="auto"/>
          </w:tcPr>
          <w:p w14:paraId="1333D40A" w14:textId="1F29CCBE" w:rsidR="0037603A" w:rsidRDefault="0037603A" w:rsidP="007E1754">
            <w:pPr>
              <w:widowControl w:val="0"/>
              <w:spacing w:line="288" w:lineRule="auto"/>
              <w:outlineLvl w:val="0"/>
              <w:rPr>
                <w:rFonts w:asciiTheme="majorHAnsi" w:hAnsiTheme="majorHAnsi" w:cs="Arial"/>
                <w:sz w:val="18"/>
                <w:szCs w:val="22"/>
                <w:lang w:val="en-GB" w:eastAsia="en-US"/>
              </w:rPr>
            </w:pPr>
            <w:bookmarkStart w:id="42" w:name="_Toc535420665"/>
            <w:bookmarkStart w:id="43" w:name="_Toc535847124"/>
            <w:r>
              <w:rPr>
                <w:rFonts w:asciiTheme="majorHAnsi" w:hAnsiTheme="majorHAnsi" w:cs="Arial"/>
                <w:sz w:val="18"/>
                <w:szCs w:val="22"/>
                <w:lang w:val="en-GB" w:eastAsia="en-US"/>
              </w:rPr>
              <w:t>2015:</w:t>
            </w:r>
            <w:bookmarkEnd w:id="42"/>
            <w:r w:rsidR="000A5E41">
              <w:rPr>
                <w:rFonts w:asciiTheme="majorHAnsi" w:hAnsiTheme="majorHAnsi" w:cs="Arial"/>
                <w:sz w:val="18"/>
                <w:szCs w:val="22"/>
                <w:lang w:val="en-GB" w:eastAsia="en-US"/>
              </w:rPr>
              <w:t xml:space="preserve"> Partially</w:t>
            </w:r>
            <w:bookmarkEnd w:id="43"/>
          </w:p>
          <w:p w14:paraId="465A4425" w14:textId="4EFE7E91" w:rsidR="0037603A" w:rsidRDefault="0037603A" w:rsidP="007E1754">
            <w:pPr>
              <w:widowControl w:val="0"/>
              <w:spacing w:line="288" w:lineRule="auto"/>
              <w:outlineLvl w:val="0"/>
              <w:rPr>
                <w:rFonts w:asciiTheme="majorHAnsi" w:hAnsiTheme="majorHAnsi" w:cs="Arial"/>
                <w:sz w:val="18"/>
                <w:szCs w:val="22"/>
                <w:lang w:val="en-GB" w:eastAsia="en-US"/>
              </w:rPr>
            </w:pPr>
            <w:bookmarkStart w:id="44" w:name="_Toc535420666"/>
            <w:bookmarkStart w:id="45" w:name="_Toc535847125"/>
            <w:r>
              <w:rPr>
                <w:rFonts w:asciiTheme="majorHAnsi" w:hAnsiTheme="majorHAnsi" w:cs="Arial"/>
                <w:sz w:val="18"/>
                <w:szCs w:val="22"/>
                <w:lang w:val="en-GB" w:eastAsia="en-US"/>
              </w:rPr>
              <w:t>2016:</w:t>
            </w:r>
            <w:r w:rsidR="007E1754">
              <w:rPr>
                <w:rFonts w:asciiTheme="majorHAnsi" w:hAnsiTheme="majorHAnsi" w:cs="Arial"/>
                <w:sz w:val="18"/>
                <w:szCs w:val="22"/>
                <w:lang w:val="en-GB" w:eastAsia="en-US"/>
              </w:rPr>
              <w:t xml:space="preserve"> </w:t>
            </w:r>
            <w:bookmarkEnd w:id="44"/>
            <w:r w:rsidR="000A5E41">
              <w:rPr>
                <w:rFonts w:asciiTheme="majorHAnsi" w:hAnsiTheme="majorHAnsi" w:cs="Arial"/>
                <w:sz w:val="18"/>
                <w:szCs w:val="22"/>
                <w:lang w:val="en-GB" w:eastAsia="en-US"/>
              </w:rPr>
              <w:t>Partially</w:t>
            </w:r>
            <w:bookmarkEnd w:id="45"/>
          </w:p>
          <w:p w14:paraId="0FF52858" w14:textId="0863A555" w:rsidR="0037603A" w:rsidRDefault="0037603A" w:rsidP="007E1754">
            <w:pPr>
              <w:widowControl w:val="0"/>
              <w:spacing w:line="288" w:lineRule="auto"/>
              <w:outlineLvl w:val="0"/>
              <w:rPr>
                <w:rFonts w:asciiTheme="majorHAnsi" w:hAnsiTheme="majorHAnsi" w:cs="Arial"/>
                <w:sz w:val="18"/>
                <w:szCs w:val="22"/>
                <w:lang w:val="en-GB" w:eastAsia="en-US"/>
              </w:rPr>
            </w:pPr>
            <w:bookmarkStart w:id="46" w:name="_Toc535420667"/>
            <w:bookmarkStart w:id="47" w:name="_Toc535847126"/>
            <w:r>
              <w:rPr>
                <w:rFonts w:asciiTheme="majorHAnsi" w:hAnsiTheme="majorHAnsi" w:cs="Arial"/>
                <w:sz w:val="18"/>
                <w:szCs w:val="22"/>
                <w:lang w:val="en-GB" w:eastAsia="en-US"/>
              </w:rPr>
              <w:t>2017:</w:t>
            </w:r>
            <w:bookmarkEnd w:id="46"/>
            <w:r w:rsidR="000A5E41">
              <w:rPr>
                <w:rFonts w:asciiTheme="majorHAnsi" w:hAnsiTheme="majorHAnsi" w:cs="Arial"/>
                <w:sz w:val="18"/>
                <w:szCs w:val="22"/>
                <w:lang w:val="en-GB" w:eastAsia="en-US"/>
              </w:rPr>
              <w:t xml:space="preserve"> </w:t>
            </w:r>
            <w:bookmarkEnd w:id="47"/>
            <w:r w:rsidR="00270FA6">
              <w:rPr>
                <w:rFonts w:asciiTheme="majorHAnsi" w:hAnsiTheme="majorHAnsi" w:cs="Arial"/>
                <w:sz w:val="18"/>
                <w:szCs w:val="22"/>
                <w:lang w:val="en-GB" w:eastAsia="en-US"/>
              </w:rPr>
              <w:t>Partially</w:t>
            </w:r>
          </w:p>
          <w:p w14:paraId="20C99027" w14:textId="218A919C" w:rsidR="00D15F5E" w:rsidRPr="0037603A" w:rsidRDefault="0037603A" w:rsidP="007E1754">
            <w:pPr>
              <w:widowControl w:val="0"/>
              <w:spacing w:line="288" w:lineRule="auto"/>
              <w:outlineLvl w:val="0"/>
              <w:rPr>
                <w:rFonts w:asciiTheme="majorHAnsi" w:hAnsiTheme="majorHAnsi" w:cs="Arial"/>
                <w:sz w:val="18"/>
                <w:szCs w:val="22"/>
                <w:lang w:val="en-GB" w:eastAsia="en-US"/>
              </w:rPr>
            </w:pPr>
            <w:bookmarkStart w:id="48" w:name="_Toc535420668"/>
            <w:bookmarkStart w:id="49" w:name="_Toc535847127"/>
            <w:r w:rsidRPr="0037603A">
              <w:rPr>
                <w:rFonts w:asciiTheme="majorHAnsi" w:hAnsiTheme="majorHAnsi" w:cs="Arial"/>
                <w:sz w:val="18"/>
                <w:szCs w:val="22"/>
                <w:lang w:val="en-GB" w:eastAsia="en-US"/>
              </w:rPr>
              <w:t>2018:</w:t>
            </w:r>
            <w:bookmarkEnd w:id="48"/>
            <w:r w:rsidR="00DB2BF8">
              <w:rPr>
                <w:rFonts w:asciiTheme="majorHAnsi" w:hAnsiTheme="majorHAnsi" w:cs="Arial"/>
                <w:sz w:val="18"/>
                <w:szCs w:val="22"/>
                <w:lang w:val="en-GB" w:eastAsia="en-US"/>
              </w:rPr>
              <w:t xml:space="preserve"> </w:t>
            </w:r>
            <w:bookmarkEnd w:id="49"/>
            <w:r w:rsidR="00270FA6">
              <w:rPr>
                <w:rFonts w:asciiTheme="majorHAnsi" w:hAnsiTheme="majorHAnsi" w:cs="Arial"/>
                <w:sz w:val="18"/>
                <w:szCs w:val="22"/>
                <w:lang w:val="en-GB" w:eastAsia="en-US"/>
              </w:rPr>
              <w:t>Partially</w:t>
            </w:r>
          </w:p>
        </w:tc>
      </w:tr>
      <w:tr w:rsidR="00D15F5E" w:rsidRPr="0043588A" w14:paraId="7370993B" w14:textId="77777777" w:rsidTr="007E1754">
        <w:trPr>
          <w:trHeight w:val="727"/>
          <w:jc w:val="center"/>
        </w:trPr>
        <w:tc>
          <w:tcPr>
            <w:tcW w:w="2547" w:type="dxa"/>
            <w:shd w:val="clear" w:color="auto" w:fill="auto"/>
          </w:tcPr>
          <w:p w14:paraId="3323CBED" w14:textId="0E89DC84" w:rsidR="00D15F5E" w:rsidRPr="00805093" w:rsidRDefault="00EA4A7E" w:rsidP="007E1754">
            <w:pPr>
              <w:rPr>
                <w:rFonts w:ascii="Calibri" w:hAnsi="Calibri"/>
                <w:bCs/>
                <w:color w:val="000000"/>
                <w:sz w:val="18"/>
                <w:szCs w:val="18"/>
              </w:rPr>
            </w:pPr>
            <w:r>
              <w:rPr>
                <w:rFonts w:ascii="Calibri" w:hAnsi="Calibri"/>
                <w:color w:val="000000"/>
                <w:sz w:val="20"/>
                <w:szCs w:val="20"/>
              </w:rPr>
              <w:t>Number of youth trained and/or youth led initiatives to promote leadership, SDGs in the Arab Region with emphasis on gender equality and women's empowerment</w:t>
            </w:r>
          </w:p>
        </w:tc>
        <w:tc>
          <w:tcPr>
            <w:tcW w:w="1863" w:type="dxa"/>
            <w:shd w:val="clear" w:color="auto" w:fill="auto"/>
          </w:tcPr>
          <w:p w14:paraId="7F532507" w14:textId="77777777" w:rsidR="00D15F5E" w:rsidRPr="00805093"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bookmarkStart w:id="50" w:name="_Toc535420669"/>
            <w:bookmarkStart w:id="51" w:name="_Toc535847128"/>
            <w:r w:rsidRPr="00805093">
              <w:rPr>
                <w:rFonts w:asciiTheme="majorHAnsi" w:hAnsiTheme="majorHAnsi" w:cs="Arial"/>
                <w:sz w:val="18"/>
                <w:szCs w:val="22"/>
                <w:lang w:val="en-GB" w:eastAsia="en-US"/>
              </w:rPr>
              <w:t xml:space="preserve">Baseline: </w:t>
            </w:r>
            <w:r>
              <w:rPr>
                <w:rFonts w:asciiTheme="majorHAnsi" w:hAnsiTheme="majorHAnsi" w:cs="Arial"/>
                <w:sz w:val="18"/>
                <w:szCs w:val="22"/>
                <w:lang w:val="en-GB" w:eastAsia="en-US"/>
              </w:rPr>
              <w:t>0</w:t>
            </w:r>
            <w:bookmarkEnd w:id="50"/>
            <w:bookmarkEnd w:id="51"/>
            <w:r w:rsidRPr="00805093">
              <w:rPr>
                <w:rFonts w:asciiTheme="majorHAnsi" w:hAnsiTheme="majorHAnsi" w:cs="Arial"/>
                <w:sz w:val="18"/>
                <w:szCs w:val="22"/>
                <w:lang w:val="en-GB" w:eastAsia="en-US"/>
              </w:rPr>
              <w:t xml:space="preserve"> </w:t>
            </w:r>
          </w:p>
          <w:p w14:paraId="0CF71C34" w14:textId="77777777"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52" w:name="_Toc535420670"/>
            <w:bookmarkStart w:id="53" w:name="_Toc535847129"/>
            <w:r>
              <w:rPr>
                <w:rFonts w:asciiTheme="majorHAnsi" w:hAnsiTheme="majorHAnsi" w:cs="Arial"/>
                <w:sz w:val="18"/>
                <w:szCs w:val="22"/>
                <w:lang w:val="en-GB" w:eastAsia="en-US"/>
              </w:rPr>
              <w:t>T</w:t>
            </w:r>
            <w:r w:rsidR="00D15F5E" w:rsidRPr="00805093">
              <w:rPr>
                <w:rFonts w:asciiTheme="majorHAnsi" w:hAnsiTheme="majorHAnsi" w:cs="Arial"/>
                <w:sz w:val="18"/>
                <w:szCs w:val="22"/>
                <w:lang w:val="en-GB" w:eastAsia="en-US"/>
              </w:rPr>
              <w:t>arget</w:t>
            </w:r>
            <w:r>
              <w:rPr>
                <w:rFonts w:asciiTheme="majorHAnsi" w:hAnsiTheme="majorHAnsi" w:cs="Arial"/>
                <w:sz w:val="18"/>
                <w:szCs w:val="22"/>
                <w:lang w:val="en-GB" w:eastAsia="en-US"/>
              </w:rPr>
              <w:t>s</w:t>
            </w:r>
            <w:r w:rsidR="00D15F5E" w:rsidRPr="00805093">
              <w:rPr>
                <w:rFonts w:asciiTheme="majorHAnsi" w:hAnsiTheme="majorHAnsi" w:cs="Arial"/>
                <w:sz w:val="18"/>
                <w:szCs w:val="22"/>
                <w:lang w:val="en-GB" w:eastAsia="en-US"/>
              </w:rPr>
              <w:t>:</w:t>
            </w:r>
            <w:bookmarkEnd w:id="52"/>
            <w:bookmarkEnd w:id="53"/>
            <w:r w:rsidR="00D15F5E" w:rsidRPr="00805093">
              <w:rPr>
                <w:rFonts w:asciiTheme="majorHAnsi" w:hAnsiTheme="majorHAnsi" w:cs="Arial"/>
                <w:sz w:val="18"/>
                <w:szCs w:val="22"/>
                <w:lang w:val="en-GB" w:eastAsia="en-US"/>
              </w:rPr>
              <w:t xml:space="preserve"> </w:t>
            </w:r>
          </w:p>
          <w:p w14:paraId="421823B2" w14:textId="5A221A48"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54" w:name="_Toc535420671"/>
            <w:bookmarkStart w:id="55" w:name="_Toc535847130"/>
            <w:r>
              <w:rPr>
                <w:rFonts w:asciiTheme="majorHAnsi" w:hAnsiTheme="majorHAnsi" w:cs="Arial"/>
                <w:sz w:val="18"/>
                <w:szCs w:val="22"/>
                <w:lang w:val="en-GB" w:eastAsia="en-US"/>
              </w:rPr>
              <w:t>2015:</w:t>
            </w:r>
            <w:bookmarkEnd w:id="54"/>
            <w:r w:rsidR="000A5E41">
              <w:rPr>
                <w:rFonts w:asciiTheme="majorHAnsi" w:hAnsiTheme="majorHAnsi" w:cs="Arial"/>
                <w:sz w:val="18"/>
                <w:szCs w:val="22"/>
                <w:lang w:val="en-GB" w:eastAsia="en-US"/>
              </w:rPr>
              <w:t>25 trained and 5 developed</w:t>
            </w:r>
            <w:bookmarkEnd w:id="55"/>
          </w:p>
          <w:p w14:paraId="5549DB13" w14:textId="674A4D45"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56" w:name="_Toc535420672"/>
            <w:bookmarkStart w:id="57" w:name="_Toc535847131"/>
            <w:r>
              <w:rPr>
                <w:rFonts w:asciiTheme="majorHAnsi" w:hAnsiTheme="majorHAnsi" w:cs="Arial"/>
                <w:sz w:val="18"/>
                <w:szCs w:val="22"/>
                <w:lang w:val="en-GB" w:eastAsia="en-US"/>
              </w:rPr>
              <w:t>2016:</w:t>
            </w:r>
            <w:bookmarkEnd w:id="56"/>
            <w:r w:rsidR="000A5E41">
              <w:rPr>
                <w:rFonts w:asciiTheme="majorHAnsi" w:hAnsiTheme="majorHAnsi" w:cs="Arial"/>
                <w:sz w:val="18"/>
                <w:szCs w:val="22"/>
                <w:lang w:val="en-GB" w:eastAsia="en-US"/>
              </w:rPr>
              <w:t>50</w:t>
            </w:r>
            <w:bookmarkEnd w:id="57"/>
          </w:p>
          <w:p w14:paraId="1763844D" w14:textId="753A7262"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58" w:name="_Toc535420673"/>
            <w:bookmarkStart w:id="59" w:name="_Toc535847132"/>
            <w:r>
              <w:rPr>
                <w:rFonts w:asciiTheme="majorHAnsi" w:hAnsiTheme="majorHAnsi" w:cs="Arial"/>
                <w:sz w:val="18"/>
                <w:szCs w:val="22"/>
                <w:lang w:val="en-GB" w:eastAsia="en-US"/>
              </w:rPr>
              <w:t>2017:</w:t>
            </w:r>
            <w:bookmarkEnd w:id="58"/>
            <w:r w:rsidR="000A5E41">
              <w:rPr>
                <w:rFonts w:asciiTheme="majorHAnsi" w:hAnsiTheme="majorHAnsi" w:cs="Arial"/>
                <w:sz w:val="18"/>
                <w:szCs w:val="22"/>
                <w:lang w:val="en-GB" w:eastAsia="en-US"/>
              </w:rPr>
              <w:t>20</w:t>
            </w:r>
            <w:bookmarkEnd w:id="59"/>
            <w:r w:rsidR="000A5E41">
              <w:rPr>
                <w:rFonts w:asciiTheme="majorHAnsi" w:hAnsiTheme="majorHAnsi" w:cs="Arial"/>
                <w:sz w:val="18"/>
                <w:szCs w:val="22"/>
                <w:lang w:val="en-GB" w:eastAsia="en-US"/>
              </w:rPr>
              <w:t xml:space="preserve"> </w:t>
            </w:r>
          </w:p>
          <w:p w14:paraId="33C066E5" w14:textId="168C5632" w:rsidR="00D15F5E" w:rsidRPr="00805093"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bookmarkStart w:id="60" w:name="_Toc535420674"/>
            <w:bookmarkStart w:id="61" w:name="_Toc535847133"/>
            <w:r>
              <w:rPr>
                <w:rFonts w:asciiTheme="majorHAnsi" w:hAnsiTheme="majorHAnsi" w:cs="Arial"/>
                <w:sz w:val="18"/>
                <w:szCs w:val="22"/>
                <w:lang w:val="en-GB" w:eastAsia="en-US"/>
              </w:rPr>
              <w:t xml:space="preserve">2018: </w:t>
            </w:r>
            <w:bookmarkEnd w:id="60"/>
            <w:r w:rsidR="00DB2BF8">
              <w:rPr>
                <w:rFonts w:asciiTheme="majorHAnsi" w:hAnsiTheme="majorHAnsi" w:cs="Arial"/>
                <w:sz w:val="18"/>
                <w:szCs w:val="22"/>
                <w:lang w:val="en-GB" w:eastAsia="en-US"/>
              </w:rPr>
              <w:t>70</w:t>
            </w:r>
            <w:bookmarkEnd w:id="61"/>
          </w:p>
        </w:tc>
        <w:tc>
          <w:tcPr>
            <w:tcW w:w="5184" w:type="dxa"/>
            <w:shd w:val="clear" w:color="auto" w:fill="auto"/>
          </w:tcPr>
          <w:p w14:paraId="773821A6" w14:textId="77777777" w:rsidR="00D15F5E" w:rsidRPr="00805093"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p>
          <w:p w14:paraId="67273E01" w14:textId="4DBC62CA" w:rsidR="0037603A" w:rsidRDefault="0037603A" w:rsidP="007E1754">
            <w:pPr>
              <w:widowControl w:val="0"/>
              <w:spacing w:line="288" w:lineRule="auto"/>
              <w:outlineLvl w:val="0"/>
              <w:rPr>
                <w:rFonts w:asciiTheme="majorHAnsi" w:hAnsiTheme="majorHAnsi" w:cs="Arial"/>
                <w:sz w:val="18"/>
                <w:szCs w:val="22"/>
                <w:lang w:val="en-GB" w:eastAsia="en-US"/>
              </w:rPr>
            </w:pPr>
            <w:bookmarkStart w:id="62" w:name="_Toc535420675"/>
            <w:bookmarkStart w:id="63" w:name="_Toc535847134"/>
            <w:r>
              <w:rPr>
                <w:rFonts w:asciiTheme="majorHAnsi" w:hAnsiTheme="majorHAnsi" w:cs="Arial"/>
                <w:sz w:val="18"/>
                <w:szCs w:val="22"/>
                <w:lang w:val="en-GB" w:eastAsia="en-US"/>
              </w:rPr>
              <w:t>2015:</w:t>
            </w:r>
            <w:bookmarkEnd w:id="62"/>
            <w:r w:rsidR="000A5E41">
              <w:rPr>
                <w:rFonts w:asciiTheme="majorHAnsi" w:hAnsiTheme="majorHAnsi" w:cs="Arial"/>
                <w:sz w:val="18"/>
                <w:szCs w:val="22"/>
                <w:lang w:val="en-GB" w:eastAsia="en-US"/>
              </w:rPr>
              <w:t xml:space="preserve"> 40 trained and 10 developed</w:t>
            </w:r>
            <w:bookmarkEnd w:id="63"/>
          </w:p>
          <w:p w14:paraId="678297CF" w14:textId="413AD5F6" w:rsidR="0037603A" w:rsidRDefault="0037603A" w:rsidP="007E1754">
            <w:pPr>
              <w:widowControl w:val="0"/>
              <w:spacing w:line="288" w:lineRule="auto"/>
              <w:outlineLvl w:val="0"/>
              <w:rPr>
                <w:rFonts w:asciiTheme="majorHAnsi" w:hAnsiTheme="majorHAnsi" w:cs="Arial"/>
                <w:sz w:val="18"/>
                <w:szCs w:val="22"/>
                <w:lang w:val="en-GB" w:eastAsia="en-US"/>
              </w:rPr>
            </w:pPr>
            <w:bookmarkStart w:id="64" w:name="_Toc535420676"/>
            <w:bookmarkStart w:id="65" w:name="_Toc535847135"/>
            <w:r>
              <w:rPr>
                <w:rFonts w:asciiTheme="majorHAnsi" w:hAnsiTheme="majorHAnsi" w:cs="Arial"/>
                <w:sz w:val="18"/>
                <w:szCs w:val="22"/>
                <w:lang w:val="en-GB" w:eastAsia="en-US"/>
              </w:rPr>
              <w:t>2016:</w:t>
            </w:r>
            <w:bookmarkEnd w:id="64"/>
            <w:r w:rsidR="000A5E41">
              <w:rPr>
                <w:rFonts w:asciiTheme="majorHAnsi" w:hAnsiTheme="majorHAnsi" w:cs="Arial"/>
                <w:sz w:val="18"/>
                <w:szCs w:val="22"/>
                <w:lang w:val="en-GB" w:eastAsia="en-US"/>
              </w:rPr>
              <w:t xml:space="preserve"> 55</w:t>
            </w:r>
            <w:bookmarkEnd w:id="65"/>
          </w:p>
          <w:p w14:paraId="1806CC2C" w14:textId="2697219C" w:rsidR="0037603A" w:rsidRDefault="0037603A" w:rsidP="007E1754">
            <w:pPr>
              <w:widowControl w:val="0"/>
              <w:spacing w:line="288" w:lineRule="auto"/>
              <w:outlineLvl w:val="0"/>
              <w:rPr>
                <w:rFonts w:asciiTheme="majorHAnsi" w:hAnsiTheme="majorHAnsi" w:cs="Arial"/>
                <w:sz w:val="18"/>
                <w:szCs w:val="22"/>
                <w:lang w:val="en-GB" w:eastAsia="en-US"/>
              </w:rPr>
            </w:pPr>
            <w:bookmarkStart w:id="66" w:name="_Toc535420677"/>
            <w:bookmarkStart w:id="67" w:name="_Toc535847136"/>
            <w:r>
              <w:rPr>
                <w:rFonts w:asciiTheme="majorHAnsi" w:hAnsiTheme="majorHAnsi" w:cs="Arial"/>
                <w:sz w:val="18"/>
                <w:szCs w:val="22"/>
                <w:lang w:val="en-GB" w:eastAsia="en-US"/>
              </w:rPr>
              <w:t>2017:</w:t>
            </w:r>
            <w:bookmarkEnd w:id="66"/>
            <w:r w:rsidR="000A5E41">
              <w:rPr>
                <w:rFonts w:asciiTheme="majorHAnsi" w:hAnsiTheme="majorHAnsi" w:cs="Arial"/>
                <w:sz w:val="18"/>
                <w:szCs w:val="22"/>
                <w:lang w:val="en-GB" w:eastAsia="en-US"/>
              </w:rPr>
              <w:t xml:space="preserve"> 70</w:t>
            </w:r>
            <w:bookmarkEnd w:id="67"/>
          </w:p>
          <w:p w14:paraId="423B2E6B" w14:textId="6175BEA2" w:rsidR="00D15F5E" w:rsidRPr="00805093" w:rsidRDefault="0037603A" w:rsidP="007E1754">
            <w:pPr>
              <w:pStyle w:val="ListParagraph"/>
              <w:widowControl w:val="0"/>
              <w:spacing w:line="288" w:lineRule="auto"/>
              <w:ind w:left="0"/>
              <w:outlineLvl w:val="0"/>
              <w:rPr>
                <w:rFonts w:asciiTheme="majorHAnsi" w:hAnsiTheme="majorHAnsi" w:cs="Arial"/>
                <w:sz w:val="18"/>
                <w:szCs w:val="22"/>
                <w:lang w:val="en-GB" w:eastAsia="en-US"/>
              </w:rPr>
            </w:pPr>
            <w:bookmarkStart w:id="68" w:name="_Toc535420678"/>
            <w:bookmarkStart w:id="69" w:name="_Toc535847137"/>
            <w:r>
              <w:rPr>
                <w:rFonts w:asciiTheme="majorHAnsi" w:hAnsiTheme="majorHAnsi" w:cs="Arial"/>
                <w:sz w:val="18"/>
                <w:szCs w:val="22"/>
                <w:lang w:val="en-GB" w:eastAsia="en-US"/>
              </w:rPr>
              <w:t>2018:</w:t>
            </w:r>
            <w:bookmarkEnd w:id="68"/>
            <w:r w:rsidR="00DB2BF8">
              <w:rPr>
                <w:rFonts w:asciiTheme="majorHAnsi" w:hAnsiTheme="majorHAnsi" w:cs="Arial"/>
                <w:sz w:val="18"/>
                <w:szCs w:val="22"/>
                <w:lang w:val="en-GB" w:eastAsia="en-US"/>
              </w:rPr>
              <w:t xml:space="preserve"> 70</w:t>
            </w:r>
            <w:bookmarkEnd w:id="69"/>
          </w:p>
        </w:tc>
      </w:tr>
      <w:tr w:rsidR="00D15F5E" w:rsidRPr="00E668F2" w14:paraId="396FA3AF" w14:textId="77777777" w:rsidTr="007E1754">
        <w:trPr>
          <w:trHeight w:val="412"/>
          <w:jc w:val="center"/>
        </w:trPr>
        <w:tc>
          <w:tcPr>
            <w:tcW w:w="9594" w:type="dxa"/>
            <w:gridSpan w:val="3"/>
            <w:shd w:val="clear" w:color="auto" w:fill="0070C0"/>
          </w:tcPr>
          <w:p w14:paraId="4F9C477F" w14:textId="77777777" w:rsidR="00D15F5E" w:rsidRPr="001B5420" w:rsidRDefault="00D15F5E" w:rsidP="007E1754">
            <w:pPr>
              <w:rPr>
                <w:rFonts w:asciiTheme="majorHAnsi" w:hAnsiTheme="majorHAnsi" w:cs="Arial"/>
                <w:bCs/>
                <w:color w:val="FFFFFF"/>
                <w:sz w:val="22"/>
                <w:szCs w:val="22"/>
              </w:rPr>
            </w:pPr>
            <w:r w:rsidRPr="001B5420">
              <w:rPr>
                <w:rFonts w:asciiTheme="majorHAnsi" w:hAnsiTheme="majorHAnsi" w:cs="Arial"/>
                <w:b/>
                <w:color w:val="FFFFFF"/>
                <w:sz w:val="22"/>
                <w:szCs w:val="22"/>
                <w:lang w:val="en-GB" w:eastAsia="en-US"/>
              </w:rPr>
              <w:t xml:space="preserve">Project Output 2:  </w:t>
            </w:r>
            <w:r w:rsidRPr="001B5420">
              <w:rPr>
                <w:rFonts w:asciiTheme="majorHAnsi" w:hAnsiTheme="majorHAnsi" w:cs="Arial"/>
                <w:bCs/>
                <w:color w:val="FFFFFF"/>
                <w:sz w:val="22"/>
                <w:szCs w:val="22"/>
              </w:rPr>
              <w:t>Women peace and security frameworks to reinforce social cohesion and promote women’s equal access to political and economic opportunities in early recovery and post-crisis settings established.</w:t>
            </w:r>
          </w:p>
        </w:tc>
      </w:tr>
      <w:tr w:rsidR="00D15F5E" w:rsidRPr="00FC5276" w14:paraId="4970CB0B" w14:textId="77777777" w:rsidTr="007E1754">
        <w:trPr>
          <w:trHeight w:val="412"/>
          <w:jc w:val="center"/>
        </w:trPr>
        <w:tc>
          <w:tcPr>
            <w:tcW w:w="2547" w:type="dxa"/>
            <w:shd w:val="clear" w:color="auto" w:fill="auto"/>
          </w:tcPr>
          <w:p w14:paraId="0AE75488" w14:textId="77777777" w:rsidR="00D15F5E" w:rsidRPr="001B5420" w:rsidRDefault="00D15F5E" w:rsidP="007E1754">
            <w:pPr>
              <w:pStyle w:val="ListParagraph"/>
              <w:widowControl w:val="0"/>
              <w:spacing w:line="288" w:lineRule="auto"/>
              <w:ind w:left="99"/>
              <w:outlineLvl w:val="0"/>
              <w:rPr>
                <w:rFonts w:asciiTheme="majorHAnsi" w:hAnsiTheme="majorHAnsi" w:cs="Arial"/>
                <w:b/>
                <w:sz w:val="18"/>
                <w:szCs w:val="22"/>
                <w:lang w:val="en-GB" w:eastAsia="en-US"/>
              </w:rPr>
            </w:pPr>
            <w:bookmarkStart w:id="70" w:name="_Toc535420690"/>
            <w:bookmarkStart w:id="71" w:name="_Toc535847138"/>
            <w:r w:rsidRPr="001B5420">
              <w:rPr>
                <w:rFonts w:asciiTheme="majorHAnsi" w:hAnsiTheme="majorHAnsi" w:cs="Arial"/>
                <w:b/>
                <w:sz w:val="18"/>
                <w:szCs w:val="22"/>
                <w:lang w:val="en-GB" w:eastAsia="en-US"/>
              </w:rPr>
              <w:t>Output indicators</w:t>
            </w:r>
            <w:bookmarkEnd w:id="70"/>
            <w:bookmarkEnd w:id="71"/>
          </w:p>
        </w:tc>
        <w:tc>
          <w:tcPr>
            <w:tcW w:w="1863" w:type="dxa"/>
            <w:shd w:val="clear" w:color="auto" w:fill="auto"/>
          </w:tcPr>
          <w:p w14:paraId="67A2A4B8" w14:textId="77777777" w:rsidR="00D15F5E" w:rsidRPr="001B5420" w:rsidRDefault="00D15F5E" w:rsidP="007E1754">
            <w:pPr>
              <w:pStyle w:val="ListParagraph"/>
              <w:widowControl w:val="0"/>
              <w:spacing w:line="288" w:lineRule="auto"/>
              <w:ind w:left="99"/>
              <w:outlineLvl w:val="0"/>
              <w:rPr>
                <w:rFonts w:asciiTheme="majorHAnsi" w:hAnsiTheme="majorHAnsi" w:cs="Arial"/>
                <w:b/>
                <w:sz w:val="18"/>
                <w:szCs w:val="22"/>
                <w:lang w:val="en-GB" w:eastAsia="en-US"/>
              </w:rPr>
            </w:pPr>
            <w:bookmarkStart w:id="72" w:name="_Toc535420691"/>
            <w:bookmarkStart w:id="73" w:name="_Toc535847139"/>
            <w:r w:rsidRPr="001B5420">
              <w:rPr>
                <w:rFonts w:asciiTheme="majorHAnsi" w:hAnsiTheme="majorHAnsi" w:cs="Arial"/>
                <w:b/>
                <w:sz w:val="18"/>
                <w:szCs w:val="22"/>
                <w:lang w:val="en-GB" w:eastAsia="en-US"/>
              </w:rPr>
              <w:t>Targets</w:t>
            </w:r>
            <w:bookmarkEnd w:id="72"/>
            <w:bookmarkEnd w:id="73"/>
            <w:r w:rsidRPr="001B5420">
              <w:rPr>
                <w:rFonts w:asciiTheme="majorHAnsi" w:hAnsiTheme="majorHAnsi" w:cs="Arial"/>
                <w:b/>
                <w:sz w:val="18"/>
                <w:szCs w:val="22"/>
                <w:lang w:val="en-GB" w:eastAsia="en-US"/>
              </w:rPr>
              <w:t xml:space="preserve"> </w:t>
            </w:r>
          </w:p>
        </w:tc>
        <w:tc>
          <w:tcPr>
            <w:tcW w:w="5184" w:type="dxa"/>
            <w:shd w:val="clear" w:color="auto" w:fill="auto"/>
          </w:tcPr>
          <w:p w14:paraId="65961357" w14:textId="77777777" w:rsidR="00D15F5E" w:rsidRPr="001B5420" w:rsidRDefault="00D15F5E" w:rsidP="007E1754">
            <w:pPr>
              <w:pStyle w:val="ListParagraph"/>
              <w:widowControl w:val="0"/>
              <w:spacing w:line="288" w:lineRule="auto"/>
              <w:ind w:left="99"/>
              <w:outlineLvl w:val="0"/>
              <w:rPr>
                <w:rFonts w:asciiTheme="majorHAnsi" w:hAnsiTheme="majorHAnsi" w:cs="Arial"/>
                <w:b/>
                <w:sz w:val="18"/>
                <w:szCs w:val="22"/>
                <w:lang w:val="en-GB" w:eastAsia="en-US"/>
              </w:rPr>
            </w:pPr>
            <w:bookmarkStart w:id="74" w:name="_Toc535420692"/>
            <w:bookmarkStart w:id="75" w:name="_Toc535847140"/>
            <w:r w:rsidRPr="001B5420">
              <w:rPr>
                <w:rFonts w:asciiTheme="majorHAnsi" w:hAnsiTheme="majorHAnsi" w:cs="Arial"/>
                <w:b/>
                <w:sz w:val="18"/>
                <w:szCs w:val="22"/>
                <w:lang w:val="en-GB" w:eastAsia="en-US"/>
              </w:rPr>
              <w:t>Progress against targets</w:t>
            </w:r>
            <w:bookmarkEnd w:id="74"/>
            <w:bookmarkEnd w:id="75"/>
          </w:p>
        </w:tc>
      </w:tr>
      <w:tr w:rsidR="00D15F5E" w:rsidRPr="00FC5276" w14:paraId="216D5B98" w14:textId="77777777" w:rsidTr="007E1754">
        <w:trPr>
          <w:trHeight w:val="412"/>
          <w:jc w:val="center"/>
        </w:trPr>
        <w:tc>
          <w:tcPr>
            <w:tcW w:w="2547" w:type="dxa"/>
            <w:shd w:val="clear" w:color="auto" w:fill="auto"/>
          </w:tcPr>
          <w:p w14:paraId="072A480E" w14:textId="77777777" w:rsidR="00D15F5E" w:rsidRPr="001B5420" w:rsidRDefault="00D15F5E" w:rsidP="007E1754">
            <w:pPr>
              <w:rPr>
                <w:rFonts w:asciiTheme="majorHAnsi" w:hAnsiTheme="majorHAnsi"/>
                <w:color w:val="000000"/>
                <w:lang w:eastAsia="en-US"/>
              </w:rPr>
            </w:pPr>
          </w:p>
          <w:p w14:paraId="31E2C173" w14:textId="1B0CC432" w:rsidR="00D15F5E" w:rsidRPr="001B5420" w:rsidRDefault="00EA4A7E" w:rsidP="007E1754">
            <w:pPr>
              <w:rPr>
                <w:rFonts w:asciiTheme="majorHAnsi" w:hAnsiTheme="majorHAnsi" w:cs="Arial"/>
                <w:b/>
                <w:sz w:val="18"/>
                <w:szCs w:val="22"/>
                <w:lang w:val="en-GB" w:eastAsia="en-US"/>
              </w:rPr>
            </w:pPr>
            <w:r>
              <w:rPr>
                <w:rFonts w:ascii="Calibri" w:hAnsi="Calibri"/>
                <w:color w:val="000000"/>
                <w:sz w:val="20"/>
                <w:szCs w:val="20"/>
              </w:rPr>
              <w:t>Number of peace builders on conflict analysis, dialogue accompaniment, mediation and social mobilization trained</w:t>
            </w:r>
            <w:r w:rsidRPr="001B5420">
              <w:rPr>
                <w:rFonts w:asciiTheme="majorHAnsi" w:hAnsiTheme="majorHAnsi" w:cs="Arial"/>
                <w:b/>
                <w:sz w:val="18"/>
                <w:szCs w:val="22"/>
                <w:lang w:val="en-GB" w:eastAsia="en-US"/>
              </w:rPr>
              <w:t xml:space="preserve"> </w:t>
            </w:r>
          </w:p>
        </w:tc>
        <w:tc>
          <w:tcPr>
            <w:tcW w:w="1863" w:type="dxa"/>
            <w:shd w:val="clear" w:color="auto" w:fill="auto"/>
          </w:tcPr>
          <w:p w14:paraId="63242EB8" w14:textId="77777777" w:rsidR="00D15F5E" w:rsidRDefault="00D15F5E" w:rsidP="007E1754">
            <w:pPr>
              <w:rPr>
                <w:rFonts w:asciiTheme="majorHAnsi" w:hAnsiTheme="majorHAnsi"/>
                <w:sz w:val="18"/>
                <w:szCs w:val="18"/>
              </w:rPr>
            </w:pPr>
          </w:p>
          <w:p w14:paraId="7E212FCB" w14:textId="77777777" w:rsidR="00D15F5E" w:rsidRPr="001B5420" w:rsidRDefault="00D15F5E" w:rsidP="007E1754">
            <w:pPr>
              <w:rPr>
                <w:rFonts w:asciiTheme="majorHAnsi" w:hAnsiTheme="majorHAnsi"/>
                <w:sz w:val="18"/>
                <w:szCs w:val="18"/>
              </w:rPr>
            </w:pPr>
            <w:r w:rsidRPr="001B5420">
              <w:rPr>
                <w:rFonts w:asciiTheme="majorHAnsi" w:hAnsiTheme="majorHAnsi"/>
                <w:sz w:val="18"/>
                <w:szCs w:val="18"/>
              </w:rPr>
              <w:t>Baseline:0</w:t>
            </w:r>
          </w:p>
          <w:p w14:paraId="02275E39" w14:textId="77777777" w:rsidR="00D15F5E" w:rsidRPr="001B5420" w:rsidRDefault="00D15F5E" w:rsidP="007E1754">
            <w:pPr>
              <w:rPr>
                <w:rFonts w:asciiTheme="majorHAnsi" w:hAnsiTheme="majorHAnsi"/>
                <w:sz w:val="18"/>
                <w:szCs w:val="18"/>
              </w:rPr>
            </w:pPr>
          </w:p>
          <w:p w14:paraId="36CB5CCD" w14:textId="09D8C54F" w:rsidR="00D15F5E" w:rsidRPr="0037603A" w:rsidRDefault="0037603A" w:rsidP="007E1754">
            <w:pPr>
              <w:rPr>
                <w:rFonts w:asciiTheme="majorHAnsi" w:hAnsiTheme="majorHAnsi" w:cs="Arial"/>
                <w:sz w:val="18"/>
                <w:szCs w:val="22"/>
                <w:lang w:val="en-GB" w:eastAsia="en-US"/>
              </w:rPr>
            </w:pPr>
            <w:r w:rsidRPr="0037603A">
              <w:rPr>
                <w:rFonts w:asciiTheme="majorHAnsi" w:hAnsiTheme="majorHAnsi" w:cs="Arial"/>
                <w:sz w:val="18"/>
                <w:szCs w:val="22"/>
                <w:lang w:val="en-GB" w:eastAsia="en-US"/>
              </w:rPr>
              <w:t>2015:</w:t>
            </w:r>
            <w:r w:rsidR="000A5E41">
              <w:rPr>
                <w:rFonts w:asciiTheme="majorHAnsi" w:hAnsiTheme="majorHAnsi" w:cs="Arial"/>
                <w:sz w:val="18"/>
                <w:szCs w:val="22"/>
                <w:lang w:val="en-GB" w:eastAsia="en-US"/>
              </w:rPr>
              <w:t>25</w:t>
            </w:r>
          </w:p>
          <w:p w14:paraId="33562E2D" w14:textId="02AF80B6" w:rsidR="0037603A" w:rsidRPr="0037603A" w:rsidRDefault="0037603A" w:rsidP="007E1754">
            <w:pPr>
              <w:rPr>
                <w:rFonts w:asciiTheme="majorHAnsi" w:hAnsiTheme="majorHAnsi" w:cs="Arial"/>
                <w:sz w:val="18"/>
                <w:szCs w:val="22"/>
                <w:lang w:val="en-GB" w:eastAsia="en-US"/>
              </w:rPr>
            </w:pPr>
            <w:r w:rsidRPr="0037603A">
              <w:rPr>
                <w:rFonts w:asciiTheme="majorHAnsi" w:hAnsiTheme="majorHAnsi" w:cs="Arial"/>
                <w:sz w:val="18"/>
                <w:szCs w:val="22"/>
                <w:lang w:val="en-GB" w:eastAsia="en-US"/>
              </w:rPr>
              <w:t>2016:</w:t>
            </w:r>
            <w:r w:rsidR="007E1754">
              <w:rPr>
                <w:rFonts w:asciiTheme="majorHAnsi" w:hAnsiTheme="majorHAnsi" w:cs="Arial"/>
                <w:sz w:val="18"/>
                <w:szCs w:val="22"/>
                <w:lang w:val="en-GB" w:eastAsia="en-US"/>
              </w:rPr>
              <w:t xml:space="preserve"> 25</w:t>
            </w:r>
          </w:p>
          <w:p w14:paraId="15C288F5" w14:textId="3F2A7B0B" w:rsidR="0037603A" w:rsidRPr="0037603A" w:rsidRDefault="0037603A" w:rsidP="007E1754">
            <w:pPr>
              <w:rPr>
                <w:rFonts w:asciiTheme="majorHAnsi" w:hAnsiTheme="majorHAnsi" w:cs="Arial"/>
                <w:sz w:val="18"/>
                <w:szCs w:val="22"/>
                <w:lang w:val="en-GB" w:eastAsia="en-US"/>
              </w:rPr>
            </w:pPr>
            <w:r w:rsidRPr="0037603A">
              <w:rPr>
                <w:rFonts w:asciiTheme="majorHAnsi" w:hAnsiTheme="majorHAnsi" w:cs="Arial"/>
                <w:sz w:val="18"/>
                <w:szCs w:val="22"/>
                <w:lang w:val="en-GB" w:eastAsia="en-US"/>
              </w:rPr>
              <w:t>2017:</w:t>
            </w:r>
            <w:r w:rsidR="000A5E41">
              <w:rPr>
                <w:rFonts w:asciiTheme="majorHAnsi" w:hAnsiTheme="majorHAnsi" w:cs="Arial"/>
                <w:sz w:val="18"/>
                <w:szCs w:val="22"/>
                <w:lang w:val="en-GB" w:eastAsia="en-US"/>
              </w:rPr>
              <w:t xml:space="preserve"> 25</w:t>
            </w:r>
          </w:p>
          <w:p w14:paraId="3B565460" w14:textId="0178877D" w:rsidR="0037603A" w:rsidRPr="001B5420" w:rsidRDefault="0037603A" w:rsidP="007E1754">
            <w:pPr>
              <w:rPr>
                <w:rFonts w:asciiTheme="majorHAnsi" w:hAnsiTheme="majorHAnsi" w:cs="Arial"/>
                <w:b/>
                <w:sz w:val="18"/>
                <w:szCs w:val="22"/>
                <w:lang w:val="en-GB" w:eastAsia="en-US"/>
              </w:rPr>
            </w:pPr>
            <w:r w:rsidRPr="0037603A">
              <w:rPr>
                <w:rFonts w:asciiTheme="majorHAnsi" w:hAnsiTheme="majorHAnsi" w:cs="Arial"/>
                <w:sz w:val="18"/>
                <w:szCs w:val="22"/>
                <w:lang w:val="en-GB" w:eastAsia="en-US"/>
              </w:rPr>
              <w:t>2018:</w:t>
            </w:r>
            <w:r w:rsidR="00DB2BF8">
              <w:rPr>
                <w:rFonts w:asciiTheme="majorHAnsi" w:hAnsiTheme="majorHAnsi" w:cs="Arial"/>
                <w:sz w:val="18"/>
                <w:szCs w:val="22"/>
                <w:lang w:val="en-GB" w:eastAsia="en-US"/>
              </w:rPr>
              <w:t xml:space="preserve"> 40</w:t>
            </w:r>
          </w:p>
        </w:tc>
        <w:tc>
          <w:tcPr>
            <w:tcW w:w="5184" w:type="dxa"/>
            <w:shd w:val="clear" w:color="auto" w:fill="auto"/>
          </w:tcPr>
          <w:p w14:paraId="79EFAC08" w14:textId="77777777" w:rsidR="00D15F5E"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p>
          <w:p w14:paraId="5D5FDEB3" w14:textId="69571638" w:rsidR="0037603A" w:rsidRDefault="0037603A" w:rsidP="007E1754">
            <w:pPr>
              <w:widowControl w:val="0"/>
              <w:spacing w:line="288" w:lineRule="auto"/>
              <w:outlineLvl w:val="0"/>
              <w:rPr>
                <w:rFonts w:asciiTheme="majorHAnsi" w:hAnsiTheme="majorHAnsi" w:cs="Arial"/>
                <w:sz w:val="18"/>
                <w:szCs w:val="22"/>
                <w:lang w:val="en-GB" w:eastAsia="en-US"/>
              </w:rPr>
            </w:pPr>
            <w:bookmarkStart w:id="76" w:name="_Toc535420693"/>
            <w:bookmarkStart w:id="77" w:name="_Toc535847141"/>
            <w:r>
              <w:rPr>
                <w:rFonts w:asciiTheme="majorHAnsi" w:hAnsiTheme="majorHAnsi" w:cs="Arial"/>
                <w:sz w:val="18"/>
                <w:szCs w:val="22"/>
                <w:lang w:val="en-GB" w:eastAsia="en-US"/>
              </w:rPr>
              <w:t>2015:</w:t>
            </w:r>
            <w:bookmarkEnd w:id="76"/>
            <w:r w:rsidR="000A5E41">
              <w:rPr>
                <w:rFonts w:asciiTheme="majorHAnsi" w:hAnsiTheme="majorHAnsi" w:cs="Arial"/>
                <w:sz w:val="18"/>
                <w:szCs w:val="22"/>
                <w:lang w:val="en-GB" w:eastAsia="en-US"/>
              </w:rPr>
              <w:t>0</w:t>
            </w:r>
            <w:bookmarkEnd w:id="77"/>
          </w:p>
          <w:p w14:paraId="41EF53EA" w14:textId="7B811397" w:rsidR="0037603A" w:rsidRDefault="0037603A" w:rsidP="007E1754">
            <w:pPr>
              <w:widowControl w:val="0"/>
              <w:spacing w:line="288" w:lineRule="auto"/>
              <w:outlineLvl w:val="0"/>
              <w:rPr>
                <w:rFonts w:asciiTheme="majorHAnsi" w:hAnsiTheme="majorHAnsi" w:cs="Arial"/>
                <w:sz w:val="18"/>
                <w:szCs w:val="22"/>
                <w:lang w:val="en-GB" w:eastAsia="en-US"/>
              </w:rPr>
            </w:pPr>
            <w:bookmarkStart w:id="78" w:name="_Toc535420694"/>
            <w:bookmarkStart w:id="79" w:name="_Toc535847142"/>
            <w:r>
              <w:rPr>
                <w:rFonts w:asciiTheme="majorHAnsi" w:hAnsiTheme="majorHAnsi" w:cs="Arial"/>
                <w:sz w:val="18"/>
                <w:szCs w:val="22"/>
                <w:lang w:val="en-GB" w:eastAsia="en-US"/>
              </w:rPr>
              <w:t>2016:</w:t>
            </w:r>
            <w:r w:rsidR="007E1754">
              <w:rPr>
                <w:rFonts w:asciiTheme="majorHAnsi" w:hAnsiTheme="majorHAnsi" w:cs="Arial"/>
                <w:sz w:val="18"/>
                <w:szCs w:val="22"/>
                <w:lang w:val="en-GB" w:eastAsia="en-US"/>
              </w:rPr>
              <w:t xml:space="preserve"> </w:t>
            </w:r>
            <w:bookmarkEnd w:id="78"/>
            <w:r w:rsidR="000A5E41">
              <w:rPr>
                <w:rFonts w:asciiTheme="majorHAnsi" w:hAnsiTheme="majorHAnsi" w:cs="Arial"/>
                <w:sz w:val="18"/>
                <w:szCs w:val="22"/>
                <w:lang w:val="en-GB" w:eastAsia="en-US"/>
              </w:rPr>
              <w:t>0</w:t>
            </w:r>
            <w:bookmarkEnd w:id="79"/>
          </w:p>
          <w:p w14:paraId="15731E83" w14:textId="319E5786" w:rsidR="0037603A" w:rsidRDefault="0037603A" w:rsidP="007E1754">
            <w:pPr>
              <w:widowControl w:val="0"/>
              <w:spacing w:line="288" w:lineRule="auto"/>
              <w:outlineLvl w:val="0"/>
              <w:rPr>
                <w:rFonts w:asciiTheme="majorHAnsi" w:hAnsiTheme="majorHAnsi" w:cs="Arial"/>
                <w:sz w:val="18"/>
                <w:szCs w:val="22"/>
                <w:lang w:val="en-GB" w:eastAsia="en-US"/>
              </w:rPr>
            </w:pPr>
            <w:bookmarkStart w:id="80" w:name="_Toc535420695"/>
            <w:bookmarkStart w:id="81" w:name="_Toc535847143"/>
            <w:r>
              <w:rPr>
                <w:rFonts w:asciiTheme="majorHAnsi" w:hAnsiTheme="majorHAnsi" w:cs="Arial"/>
                <w:sz w:val="18"/>
                <w:szCs w:val="22"/>
                <w:lang w:val="en-GB" w:eastAsia="en-US"/>
              </w:rPr>
              <w:t>2017:</w:t>
            </w:r>
            <w:bookmarkEnd w:id="80"/>
            <w:r w:rsidR="000A5E41">
              <w:rPr>
                <w:rFonts w:asciiTheme="majorHAnsi" w:hAnsiTheme="majorHAnsi" w:cs="Arial"/>
                <w:sz w:val="18"/>
                <w:szCs w:val="22"/>
                <w:lang w:val="en-GB" w:eastAsia="en-US"/>
              </w:rPr>
              <w:t xml:space="preserve"> 40</w:t>
            </w:r>
            <w:bookmarkEnd w:id="81"/>
          </w:p>
          <w:p w14:paraId="3FE29996" w14:textId="5CFFE76E" w:rsidR="0037603A" w:rsidRPr="0037603A" w:rsidRDefault="0037603A" w:rsidP="007E1754">
            <w:pPr>
              <w:widowControl w:val="0"/>
              <w:spacing w:line="288" w:lineRule="auto"/>
              <w:outlineLvl w:val="0"/>
              <w:rPr>
                <w:rFonts w:asciiTheme="majorHAnsi" w:hAnsiTheme="majorHAnsi" w:cs="Arial"/>
                <w:sz w:val="18"/>
                <w:szCs w:val="22"/>
                <w:lang w:val="en-GB" w:eastAsia="en-US"/>
              </w:rPr>
            </w:pPr>
            <w:bookmarkStart w:id="82" w:name="_Toc535420696"/>
            <w:bookmarkStart w:id="83" w:name="_Toc535847144"/>
            <w:r w:rsidRPr="0037603A">
              <w:rPr>
                <w:rFonts w:asciiTheme="majorHAnsi" w:hAnsiTheme="majorHAnsi" w:cs="Arial"/>
                <w:sz w:val="18"/>
                <w:szCs w:val="22"/>
                <w:lang w:val="en-GB" w:eastAsia="en-US"/>
              </w:rPr>
              <w:t>2018:</w:t>
            </w:r>
            <w:bookmarkEnd w:id="82"/>
            <w:r w:rsidR="00DB2BF8">
              <w:rPr>
                <w:rFonts w:asciiTheme="majorHAnsi" w:hAnsiTheme="majorHAnsi" w:cs="Arial"/>
                <w:sz w:val="18"/>
                <w:szCs w:val="22"/>
                <w:lang w:val="en-GB" w:eastAsia="en-US"/>
              </w:rPr>
              <w:t>40</w:t>
            </w:r>
            <w:bookmarkEnd w:id="83"/>
          </w:p>
          <w:p w14:paraId="4DBC90C7" w14:textId="77777777"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p>
          <w:p w14:paraId="7FFE646E" w14:textId="77777777"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p>
          <w:p w14:paraId="0F6B461C" w14:textId="1F01BE2E" w:rsidR="00D15F5E" w:rsidRPr="001B5420" w:rsidRDefault="00D15F5E" w:rsidP="007E1754">
            <w:pPr>
              <w:pStyle w:val="ListParagraph"/>
              <w:widowControl w:val="0"/>
              <w:spacing w:line="288" w:lineRule="auto"/>
              <w:ind w:left="99"/>
              <w:outlineLvl w:val="0"/>
              <w:rPr>
                <w:rFonts w:asciiTheme="majorHAnsi" w:hAnsiTheme="majorHAnsi" w:cs="Arial"/>
                <w:b/>
                <w:sz w:val="18"/>
                <w:szCs w:val="22"/>
                <w:lang w:val="en-GB" w:eastAsia="en-US"/>
              </w:rPr>
            </w:pPr>
          </w:p>
        </w:tc>
      </w:tr>
      <w:tr w:rsidR="00D15F5E" w:rsidRPr="00FC5276" w14:paraId="7A9EB3D8" w14:textId="77777777" w:rsidTr="007E1754">
        <w:trPr>
          <w:trHeight w:val="412"/>
          <w:jc w:val="center"/>
        </w:trPr>
        <w:tc>
          <w:tcPr>
            <w:tcW w:w="2547" w:type="dxa"/>
            <w:shd w:val="clear" w:color="auto" w:fill="auto"/>
          </w:tcPr>
          <w:p w14:paraId="7B5F8B44" w14:textId="7715F1E9" w:rsidR="00D15F5E" w:rsidRPr="001B5420" w:rsidRDefault="00EA4A7E" w:rsidP="007E1754">
            <w:pPr>
              <w:rPr>
                <w:rFonts w:asciiTheme="majorHAnsi" w:hAnsiTheme="majorHAnsi"/>
                <w:color w:val="000000"/>
                <w:lang w:eastAsia="en-US"/>
              </w:rPr>
            </w:pPr>
            <w:r>
              <w:rPr>
                <w:rFonts w:ascii="Calibri" w:hAnsi="Calibri"/>
                <w:color w:val="000000"/>
                <w:sz w:val="20"/>
                <w:szCs w:val="20"/>
              </w:rPr>
              <w:lastRenderedPageBreak/>
              <w:t>Number of documented stories, lessons learnt, best practices of women engaged in peace building activities prepared</w:t>
            </w:r>
          </w:p>
        </w:tc>
        <w:tc>
          <w:tcPr>
            <w:tcW w:w="1863" w:type="dxa"/>
            <w:shd w:val="clear" w:color="auto" w:fill="auto"/>
          </w:tcPr>
          <w:p w14:paraId="1B6EA09F" w14:textId="77777777" w:rsidR="00D15F5E" w:rsidRPr="001B5420" w:rsidRDefault="00D15F5E" w:rsidP="007E1754">
            <w:pPr>
              <w:pStyle w:val="ListParagraph"/>
              <w:widowControl w:val="0"/>
              <w:spacing w:line="288" w:lineRule="auto"/>
              <w:ind w:left="99"/>
              <w:outlineLvl w:val="0"/>
              <w:rPr>
                <w:rFonts w:asciiTheme="majorHAnsi" w:hAnsiTheme="majorHAnsi" w:cs="Arial"/>
                <w:sz w:val="18"/>
                <w:szCs w:val="22"/>
                <w:lang w:val="en-GB" w:eastAsia="en-US"/>
              </w:rPr>
            </w:pPr>
            <w:bookmarkStart w:id="84" w:name="_Toc535420698"/>
            <w:bookmarkStart w:id="85" w:name="_Toc535847145"/>
            <w:r w:rsidRPr="001B5420">
              <w:rPr>
                <w:rFonts w:asciiTheme="majorHAnsi" w:hAnsiTheme="majorHAnsi" w:cs="Arial"/>
                <w:sz w:val="18"/>
                <w:szCs w:val="22"/>
                <w:lang w:val="en-GB" w:eastAsia="en-US"/>
              </w:rPr>
              <w:t>Baseline: 0</w:t>
            </w:r>
            <w:bookmarkEnd w:id="84"/>
            <w:bookmarkEnd w:id="85"/>
          </w:p>
          <w:p w14:paraId="2AAA26EA" w14:textId="575C9C2C" w:rsidR="0037603A" w:rsidRDefault="0037603A" w:rsidP="007E1754">
            <w:pPr>
              <w:widowControl w:val="0"/>
              <w:spacing w:line="288" w:lineRule="auto"/>
              <w:outlineLvl w:val="0"/>
              <w:rPr>
                <w:rFonts w:asciiTheme="majorHAnsi" w:hAnsiTheme="majorHAnsi" w:cs="Arial"/>
                <w:sz w:val="18"/>
                <w:szCs w:val="22"/>
                <w:lang w:val="en-GB" w:eastAsia="en-US"/>
              </w:rPr>
            </w:pPr>
            <w:bookmarkStart w:id="86" w:name="_Toc535420699"/>
            <w:bookmarkStart w:id="87" w:name="_Toc535847146"/>
            <w:r>
              <w:rPr>
                <w:rFonts w:asciiTheme="majorHAnsi" w:hAnsiTheme="majorHAnsi" w:cs="Arial"/>
                <w:sz w:val="18"/>
                <w:szCs w:val="22"/>
                <w:lang w:val="en-GB" w:eastAsia="en-US"/>
              </w:rPr>
              <w:t>2015:</w:t>
            </w:r>
            <w:bookmarkEnd w:id="86"/>
            <w:r w:rsidR="000A5E41">
              <w:rPr>
                <w:rFonts w:asciiTheme="majorHAnsi" w:hAnsiTheme="majorHAnsi" w:cs="Arial"/>
                <w:sz w:val="18"/>
                <w:szCs w:val="22"/>
                <w:lang w:val="en-GB" w:eastAsia="en-US"/>
              </w:rPr>
              <w:t>20</w:t>
            </w:r>
            <w:bookmarkEnd w:id="87"/>
          </w:p>
          <w:p w14:paraId="5CA3A331" w14:textId="18662CD7" w:rsidR="0037603A" w:rsidRDefault="0037603A" w:rsidP="007E1754">
            <w:pPr>
              <w:widowControl w:val="0"/>
              <w:spacing w:line="288" w:lineRule="auto"/>
              <w:outlineLvl w:val="0"/>
              <w:rPr>
                <w:rFonts w:asciiTheme="majorHAnsi" w:hAnsiTheme="majorHAnsi" w:cs="Arial"/>
                <w:sz w:val="18"/>
                <w:szCs w:val="22"/>
                <w:lang w:val="en-GB" w:eastAsia="en-US"/>
              </w:rPr>
            </w:pPr>
            <w:bookmarkStart w:id="88" w:name="_Toc535420700"/>
            <w:bookmarkStart w:id="89" w:name="_Toc535847147"/>
            <w:r>
              <w:rPr>
                <w:rFonts w:asciiTheme="majorHAnsi" w:hAnsiTheme="majorHAnsi" w:cs="Arial"/>
                <w:sz w:val="18"/>
                <w:szCs w:val="22"/>
                <w:lang w:val="en-GB" w:eastAsia="en-US"/>
              </w:rPr>
              <w:t>2016:</w:t>
            </w:r>
            <w:r w:rsidR="007E1754">
              <w:rPr>
                <w:rFonts w:asciiTheme="majorHAnsi" w:hAnsiTheme="majorHAnsi" w:cs="Arial"/>
                <w:sz w:val="18"/>
                <w:szCs w:val="22"/>
                <w:lang w:val="en-GB" w:eastAsia="en-US"/>
              </w:rPr>
              <w:t xml:space="preserve"> </w:t>
            </w:r>
            <w:bookmarkEnd w:id="88"/>
            <w:r w:rsidR="000A5E41">
              <w:rPr>
                <w:rFonts w:asciiTheme="majorHAnsi" w:hAnsiTheme="majorHAnsi" w:cs="Arial"/>
                <w:sz w:val="18"/>
                <w:szCs w:val="22"/>
                <w:lang w:val="en-GB" w:eastAsia="en-US"/>
              </w:rPr>
              <w:t>20</w:t>
            </w:r>
            <w:bookmarkEnd w:id="89"/>
          </w:p>
          <w:p w14:paraId="0CB873E2" w14:textId="358A8FB0" w:rsidR="0037603A" w:rsidRDefault="0037603A" w:rsidP="007E1754">
            <w:pPr>
              <w:widowControl w:val="0"/>
              <w:spacing w:line="288" w:lineRule="auto"/>
              <w:outlineLvl w:val="0"/>
              <w:rPr>
                <w:rFonts w:asciiTheme="majorHAnsi" w:hAnsiTheme="majorHAnsi" w:cs="Arial"/>
                <w:sz w:val="18"/>
                <w:szCs w:val="22"/>
                <w:lang w:val="en-GB" w:eastAsia="en-US"/>
              </w:rPr>
            </w:pPr>
            <w:bookmarkStart w:id="90" w:name="_Toc535420701"/>
            <w:bookmarkStart w:id="91" w:name="_Toc535847148"/>
            <w:r>
              <w:rPr>
                <w:rFonts w:asciiTheme="majorHAnsi" w:hAnsiTheme="majorHAnsi" w:cs="Arial"/>
                <w:sz w:val="18"/>
                <w:szCs w:val="22"/>
                <w:lang w:val="en-GB" w:eastAsia="en-US"/>
              </w:rPr>
              <w:t>2017:</w:t>
            </w:r>
            <w:bookmarkEnd w:id="90"/>
            <w:r w:rsidR="000A5E41">
              <w:rPr>
                <w:rFonts w:asciiTheme="majorHAnsi" w:hAnsiTheme="majorHAnsi" w:cs="Arial"/>
                <w:sz w:val="18"/>
                <w:szCs w:val="22"/>
                <w:lang w:val="en-GB" w:eastAsia="en-US"/>
              </w:rPr>
              <w:t xml:space="preserve"> 20</w:t>
            </w:r>
            <w:bookmarkEnd w:id="91"/>
          </w:p>
          <w:p w14:paraId="7E14C368" w14:textId="07F26489" w:rsidR="00D15F5E" w:rsidRPr="0037603A" w:rsidRDefault="0037603A" w:rsidP="007E1754">
            <w:pPr>
              <w:widowControl w:val="0"/>
              <w:spacing w:line="288" w:lineRule="auto"/>
              <w:outlineLvl w:val="0"/>
              <w:rPr>
                <w:rFonts w:asciiTheme="majorHAnsi" w:hAnsiTheme="majorHAnsi" w:cs="Arial"/>
                <w:sz w:val="18"/>
                <w:szCs w:val="22"/>
                <w:lang w:val="en-GB" w:eastAsia="en-US"/>
              </w:rPr>
            </w:pPr>
            <w:bookmarkStart w:id="92" w:name="_Toc535420702"/>
            <w:bookmarkStart w:id="93" w:name="_Toc535847149"/>
            <w:r w:rsidRPr="0037603A">
              <w:rPr>
                <w:rFonts w:asciiTheme="majorHAnsi" w:hAnsiTheme="majorHAnsi" w:cs="Arial"/>
                <w:sz w:val="18"/>
                <w:szCs w:val="22"/>
                <w:lang w:val="en-GB" w:eastAsia="en-US"/>
              </w:rPr>
              <w:t>2018:</w:t>
            </w:r>
            <w:bookmarkEnd w:id="92"/>
            <w:r w:rsidR="00DB2BF8">
              <w:rPr>
                <w:rFonts w:asciiTheme="majorHAnsi" w:hAnsiTheme="majorHAnsi" w:cs="Arial"/>
                <w:sz w:val="18"/>
                <w:szCs w:val="22"/>
                <w:lang w:val="en-GB" w:eastAsia="en-US"/>
              </w:rPr>
              <w:t>2</w:t>
            </w:r>
            <w:bookmarkEnd w:id="93"/>
          </w:p>
        </w:tc>
        <w:tc>
          <w:tcPr>
            <w:tcW w:w="5184" w:type="dxa"/>
            <w:shd w:val="clear" w:color="auto" w:fill="auto"/>
          </w:tcPr>
          <w:p w14:paraId="2B1CDD17" w14:textId="4CFC48EC" w:rsidR="0037603A" w:rsidRDefault="0037603A" w:rsidP="007E1754">
            <w:pPr>
              <w:widowControl w:val="0"/>
              <w:spacing w:line="288" w:lineRule="auto"/>
              <w:outlineLvl w:val="0"/>
              <w:rPr>
                <w:rFonts w:asciiTheme="majorHAnsi" w:hAnsiTheme="majorHAnsi" w:cs="Arial"/>
                <w:sz w:val="18"/>
                <w:szCs w:val="22"/>
                <w:lang w:val="en-GB" w:eastAsia="en-US"/>
              </w:rPr>
            </w:pPr>
            <w:bookmarkStart w:id="94" w:name="_Toc535420703"/>
            <w:bookmarkStart w:id="95" w:name="_Toc535847150"/>
            <w:r>
              <w:rPr>
                <w:rFonts w:asciiTheme="majorHAnsi" w:hAnsiTheme="majorHAnsi" w:cs="Arial"/>
                <w:sz w:val="18"/>
                <w:szCs w:val="22"/>
                <w:lang w:val="en-GB" w:eastAsia="en-US"/>
              </w:rPr>
              <w:t>2015:</w:t>
            </w:r>
            <w:bookmarkEnd w:id="94"/>
            <w:r w:rsidR="000A5E41">
              <w:rPr>
                <w:rFonts w:asciiTheme="majorHAnsi" w:hAnsiTheme="majorHAnsi" w:cs="Arial"/>
                <w:sz w:val="18"/>
                <w:szCs w:val="22"/>
                <w:lang w:val="en-GB" w:eastAsia="en-US"/>
              </w:rPr>
              <w:t>0</w:t>
            </w:r>
            <w:bookmarkEnd w:id="95"/>
          </w:p>
          <w:p w14:paraId="1FCD85BF" w14:textId="37B6D2D1" w:rsidR="007E1754" w:rsidRDefault="0037603A" w:rsidP="007E1754">
            <w:pPr>
              <w:widowControl w:val="0"/>
              <w:spacing w:line="288" w:lineRule="auto"/>
              <w:outlineLvl w:val="0"/>
              <w:rPr>
                <w:rFonts w:asciiTheme="majorHAnsi" w:hAnsiTheme="majorHAnsi" w:cs="Arial"/>
                <w:sz w:val="18"/>
                <w:szCs w:val="22"/>
                <w:lang w:val="en-GB" w:eastAsia="en-US"/>
              </w:rPr>
            </w:pPr>
            <w:bookmarkStart w:id="96" w:name="_Toc535420704"/>
            <w:bookmarkStart w:id="97" w:name="_Toc535847151"/>
            <w:r>
              <w:rPr>
                <w:rFonts w:asciiTheme="majorHAnsi" w:hAnsiTheme="majorHAnsi" w:cs="Arial"/>
                <w:sz w:val="18"/>
                <w:szCs w:val="22"/>
                <w:lang w:val="en-GB" w:eastAsia="en-US"/>
              </w:rPr>
              <w:t>2016:</w:t>
            </w:r>
            <w:r w:rsidR="007E1754">
              <w:rPr>
                <w:rFonts w:asciiTheme="majorHAnsi" w:hAnsiTheme="majorHAnsi" w:cs="Arial"/>
                <w:sz w:val="18"/>
                <w:szCs w:val="22"/>
                <w:lang w:val="en-GB" w:eastAsia="en-US"/>
              </w:rPr>
              <w:t xml:space="preserve"> </w:t>
            </w:r>
            <w:bookmarkEnd w:id="96"/>
            <w:r w:rsidR="000A5E41">
              <w:rPr>
                <w:rFonts w:asciiTheme="majorHAnsi" w:hAnsiTheme="majorHAnsi" w:cs="Arial"/>
                <w:sz w:val="18"/>
                <w:szCs w:val="22"/>
                <w:lang w:val="en-GB" w:eastAsia="en-US"/>
              </w:rPr>
              <w:t>0</w:t>
            </w:r>
            <w:bookmarkEnd w:id="97"/>
          </w:p>
          <w:p w14:paraId="674E2E82" w14:textId="22908566" w:rsidR="0037603A" w:rsidRDefault="0037603A" w:rsidP="007E1754">
            <w:pPr>
              <w:widowControl w:val="0"/>
              <w:spacing w:line="288" w:lineRule="auto"/>
              <w:outlineLvl w:val="0"/>
              <w:rPr>
                <w:rFonts w:asciiTheme="majorHAnsi" w:hAnsiTheme="majorHAnsi" w:cs="Arial"/>
                <w:sz w:val="18"/>
                <w:szCs w:val="22"/>
                <w:lang w:val="en-GB" w:eastAsia="en-US"/>
              </w:rPr>
            </w:pPr>
            <w:bookmarkStart w:id="98" w:name="_Toc535420705"/>
            <w:bookmarkStart w:id="99" w:name="_Toc535847152"/>
            <w:r>
              <w:rPr>
                <w:rFonts w:asciiTheme="majorHAnsi" w:hAnsiTheme="majorHAnsi" w:cs="Arial"/>
                <w:sz w:val="18"/>
                <w:szCs w:val="22"/>
                <w:lang w:val="en-GB" w:eastAsia="en-US"/>
              </w:rPr>
              <w:t>2017:</w:t>
            </w:r>
            <w:bookmarkEnd w:id="98"/>
            <w:r w:rsidR="000A5E41">
              <w:rPr>
                <w:rFonts w:asciiTheme="majorHAnsi" w:hAnsiTheme="majorHAnsi" w:cs="Arial"/>
                <w:sz w:val="18"/>
                <w:szCs w:val="22"/>
                <w:lang w:val="en-GB" w:eastAsia="en-US"/>
              </w:rPr>
              <w:t>0</w:t>
            </w:r>
            <w:bookmarkEnd w:id="99"/>
          </w:p>
          <w:p w14:paraId="09C1993E" w14:textId="79078FFE" w:rsidR="0037603A" w:rsidRPr="0037603A" w:rsidRDefault="0037603A" w:rsidP="007E1754">
            <w:pPr>
              <w:widowControl w:val="0"/>
              <w:spacing w:line="288" w:lineRule="auto"/>
              <w:outlineLvl w:val="0"/>
              <w:rPr>
                <w:rFonts w:asciiTheme="majorHAnsi" w:hAnsiTheme="majorHAnsi" w:cs="Arial"/>
                <w:sz w:val="18"/>
                <w:szCs w:val="22"/>
                <w:lang w:val="en-GB" w:eastAsia="en-US"/>
              </w:rPr>
            </w:pPr>
            <w:bookmarkStart w:id="100" w:name="_Toc535420706"/>
            <w:bookmarkStart w:id="101" w:name="_Toc535847153"/>
            <w:r w:rsidRPr="0037603A">
              <w:rPr>
                <w:rFonts w:asciiTheme="majorHAnsi" w:hAnsiTheme="majorHAnsi" w:cs="Arial"/>
                <w:sz w:val="18"/>
                <w:szCs w:val="22"/>
                <w:lang w:val="en-GB" w:eastAsia="en-US"/>
              </w:rPr>
              <w:t>2018:</w:t>
            </w:r>
            <w:bookmarkEnd w:id="100"/>
            <w:r w:rsidR="00DB2BF8">
              <w:rPr>
                <w:rFonts w:asciiTheme="majorHAnsi" w:hAnsiTheme="majorHAnsi" w:cs="Arial"/>
                <w:sz w:val="18"/>
                <w:szCs w:val="22"/>
                <w:lang w:val="en-GB" w:eastAsia="en-US"/>
              </w:rPr>
              <w:t>2</w:t>
            </w:r>
            <w:bookmarkEnd w:id="101"/>
          </w:p>
          <w:p w14:paraId="75100905" w14:textId="77777777"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p>
          <w:p w14:paraId="70BA0348" w14:textId="77777777" w:rsidR="0037603A" w:rsidRDefault="0037603A" w:rsidP="007E1754">
            <w:pPr>
              <w:pStyle w:val="ListParagraph"/>
              <w:widowControl w:val="0"/>
              <w:spacing w:line="288" w:lineRule="auto"/>
              <w:ind w:left="99"/>
              <w:outlineLvl w:val="0"/>
              <w:rPr>
                <w:rFonts w:asciiTheme="majorHAnsi" w:hAnsiTheme="majorHAnsi" w:cs="Arial"/>
                <w:sz w:val="18"/>
                <w:szCs w:val="22"/>
                <w:lang w:val="en-GB" w:eastAsia="en-US"/>
              </w:rPr>
            </w:pPr>
          </w:p>
          <w:p w14:paraId="02726BD0" w14:textId="1D5A6C1B" w:rsidR="00D15F5E" w:rsidRPr="001B5420" w:rsidRDefault="00D15F5E" w:rsidP="007E1754">
            <w:pPr>
              <w:pStyle w:val="ListParagraph"/>
              <w:widowControl w:val="0"/>
              <w:spacing w:line="288" w:lineRule="auto"/>
              <w:ind w:left="99"/>
              <w:outlineLvl w:val="0"/>
              <w:rPr>
                <w:rFonts w:asciiTheme="majorHAnsi" w:hAnsiTheme="majorHAnsi" w:cs="Arial"/>
                <w:b/>
                <w:sz w:val="18"/>
                <w:szCs w:val="22"/>
                <w:lang w:val="en-GB" w:eastAsia="en-US"/>
              </w:rPr>
            </w:pPr>
          </w:p>
        </w:tc>
      </w:tr>
    </w:tbl>
    <w:p w14:paraId="2A844604" w14:textId="0F59E261" w:rsidR="00D15F5E" w:rsidRPr="00D15F5E" w:rsidRDefault="00D15F5E" w:rsidP="007E1754">
      <w:r>
        <w:rPr>
          <w:rFonts w:ascii="Corbel" w:hAnsi="Corbel" w:cs="Arial"/>
          <w:b/>
          <w:color w:val="FFFFFF"/>
          <w:sz w:val="18"/>
          <w:szCs w:val="22"/>
          <w:lang w:val="en-GB" w:eastAsia="en-US"/>
        </w:rPr>
        <w:t xml:space="preserve">Project Output 1:  </w:t>
      </w:r>
      <w:r w:rsidRPr="0076138D">
        <w:rPr>
          <w:rFonts w:ascii="Calibri" w:hAnsi="Calibri"/>
          <w:color w:val="FFFFFF"/>
          <w:sz w:val="22"/>
          <w:szCs w:val="22"/>
        </w:rPr>
        <w:t xml:space="preserve">Support regional and national actors and institutions to establish measures to </w:t>
      </w:r>
      <w:proofErr w:type="spellStart"/>
      <w:r w:rsidRPr="0076138D">
        <w:rPr>
          <w:rFonts w:ascii="Calibri" w:hAnsi="Calibri"/>
          <w:color w:val="FFFFFF"/>
          <w:sz w:val="22"/>
          <w:szCs w:val="22"/>
        </w:rPr>
        <w:t>advanceality</w:t>
      </w:r>
      <w:proofErr w:type="spellEnd"/>
      <w:r w:rsidRPr="0076138D">
        <w:rPr>
          <w:rFonts w:ascii="Calibri" w:hAnsi="Calibri"/>
          <w:color w:val="FFFFFF"/>
          <w:sz w:val="22"/>
          <w:szCs w:val="22"/>
        </w:rPr>
        <w:t>, and women’s political, social and economic participation</w:t>
      </w:r>
      <w:r>
        <w:rPr>
          <w:rFonts w:ascii="Corbel" w:hAnsi="Corbel" w:cs="Arial"/>
          <w:b/>
          <w:color w:val="FFFFFF"/>
          <w:sz w:val="18"/>
          <w:szCs w:val="22"/>
          <w:lang w:val="en-GB" w:eastAsia="en-US"/>
        </w:rPr>
        <w:t>Output</w:t>
      </w:r>
    </w:p>
    <w:p w14:paraId="5DC4108D" w14:textId="41F08A14" w:rsidR="00D15F5E" w:rsidRPr="00AC6AEB" w:rsidRDefault="00D15F5E" w:rsidP="007E1754">
      <w:pPr>
        <w:pStyle w:val="Heading3"/>
        <w:rPr>
          <w:b/>
          <w:bCs/>
        </w:rPr>
      </w:pPr>
      <w:bookmarkStart w:id="102" w:name="_Toc535847154"/>
      <w:r w:rsidRPr="00AC6AEB">
        <w:rPr>
          <w:b/>
          <w:bCs/>
        </w:rPr>
        <w:t xml:space="preserve">Key achievements </w:t>
      </w:r>
      <w:r w:rsidR="007E1754" w:rsidRPr="00AC6AEB">
        <w:rPr>
          <w:b/>
          <w:bCs/>
        </w:rPr>
        <w:t>/results</w:t>
      </w:r>
      <w:bookmarkEnd w:id="102"/>
    </w:p>
    <w:p w14:paraId="43EDFFAD" w14:textId="1C766498" w:rsidR="002D6A42" w:rsidRDefault="002D6A42" w:rsidP="002D6A42"/>
    <w:p w14:paraId="652D5C3C" w14:textId="77777777" w:rsidR="002D6A42" w:rsidRDefault="002D6A42" w:rsidP="002D6A42">
      <w:pPr>
        <w:pStyle w:val="paragraph"/>
        <w:shd w:val="clear" w:color="auto" w:fill="E6E6E6"/>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b/>
          <w:bCs/>
        </w:rPr>
        <w:t>2015</w:t>
      </w:r>
      <w:r>
        <w:rPr>
          <w:rStyle w:val="eop"/>
          <w:rFonts w:ascii="Calibri Light" w:hAnsi="Calibri Light" w:cs="Segoe UI"/>
        </w:rPr>
        <w:t> </w:t>
      </w:r>
    </w:p>
    <w:p w14:paraId="183864D5"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Fonts w:ascii="Calibri" w:hAnsi="Calibri" w:cs="Segoe UI"/>
        </w:rPr>
        <w:t> </w:t>
      </w:r>
    </w:p>
    <w:p w14:paraId="4680FC98" w14:textId="6D1FD0A9" w:rsidR="002D6A42" w:rsidRDefault="002D6A42" w:rsidP="00BB1ECF">
      <w:pPr>
        <w:pStyle w:val="paragraph"/>
        <w:numPr>
          <w:ilvl w:val="0"/>
          <w:numId w:val="4"/>
        </w:numPr>
        <w:spacing w:before="0" w:beforeAutospacing="0" w:after="0" w:afterAutospacing="0"/>
        <w:ind w:left="420" w:firstLine="0"/>
        <w:jc w:val="both"/>
        <w:textAlignment w:val="baseline"/>
        <w:rPr>
          <w:rFonts w:ascii="Calibri" w:hAnsi="Calibri" w:cs="Segoe UI"/>
        </w:rPr>
      </w:pPr>
      <w:r>
        <w:rPr>
          <w:rStyle w:val="normaltextrun"/>
          <w:rFonts w:ascii="Calibri" w:hAnsi="Calibri" w:cs="Segoe UI"/>
          <w:b/>
          <w:bCs/>
        </w:rPr>
        <w:t>Initiate</w:t>
      </w:r>
      <w:r w:rsidR="00AC6AEB">
        <w:rPr>
          <w:rStyle w:val="normaltextrun"/>
          <w:rFonts w:ascii="Calibri" w:hAnsi="Calibri" w:cs="Segoe UI"/>
          <w:b/>
          <w:bCs/>
        </w:rPr>
        <w:t>d</w:t>
      </w:r>
      <w:r>
        <w:rPr>
          <w:rStyle w:val="normaltextrun"/>
          <w:rFonts w:ascii="Calibri" w:hAnsi="Calibri" w:cs="Segoe UI"/>
          <w:b/>
          <w:bCs/>
        </w:rPr>
        <w:t> a platform for sharing knowledge, expertise and stories of men and women experts in constitution, legal reform and judiciary</w:t>
      </w:r>
      <w:r>
        <w:rPr>
          <w:rStyle w:val="normaltextrun"/>
          <w:rFonts w:ascii="Calibri" w:hAnsi="Calibri" w:cs="Segoe UI"/>
        </w:rPr>
        <w:t>, </w:t>
      </w:r>
      <w:r>
        <w:rPr>
          <w:rStyle w:val="normaltextrun"/>
          <w:rFonts w:ascii="Calibri" w:hAnsi="Calibri" w:cs="Segoe UI"/>
          <w:sz w:val="22"/>
          <w:szCs w:val="22"/>
        </w:rPr>
        <w:t>which will serve as venue for interactions, capacity building and learning.  </w:t>
      </w:r>
      <w:r>
        <w:rPr>
          <w:rStyle w:val="eop"/>
          <w:rFonts w:ascii="Calibri" w:hAnsi="Calibri" w:cs="Segoe UI"/>
          <w:sz w:val="22"/>
          <w:szCs w:val="22"/>
        </w:rPr>
        <w:t> </w:t>
      </w:r>
    </w:p>
    <w:p w14:paraId="5D673C6B"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Fonts w:ascii="Calibri" w:hAnsi="Calibri" w:cs="Segoe UI"/>
        </w:rPr>
        <w:t> </w:t>
      </w:r>
    </w:p>
    <w:p w14:paraId="5C85AF9C" w14:textId="77777777" w:rsidR="002D6A42" w:rsidRDefault="002D6A42" w:rsidP="00BB1ECF">
      <w:pPr>
        <w:pStyle w:val="paragraph"/>
        <w:numPr>
          <w:ilvl w:val="0"/>
          <w:numId w:val="5"/>
        </w:numPr>
        <w:spacing w:before="0" w:beforeAutospacing="0" w:after="0" w:afterAutospacing="0"/>
        <w:ind w:left="420" w:firstLine="0"/>
        <w:jc w:val="both"/>
        <w:textAlignment w:val="baseline"/>
        <w:rPr>
          <w:rFonts w:ascii="Calibri" w:hAnsi="Calibri" w:cs="Segoe UI"/>
        </w:rPr>
      </w:pPr>
      <w:r>
        <w:rPr>
          <w:rStyle w:val="normaltextrun"/>
          <w:rFonts w:ascii="Calibri" w:hAnsi="Calibri" w:cs="Segoe UI"/>
          <w:b/>
          <w:bCs/>
        </w:rPr>
        <w:t>Created a Women Constitutional and Legislative Network</w:t>
      </w:r>
      <w:r>
        <w:rPr>
          <w:rStyle w:val="normaltextrun"/>
          <w:rFonts w:ascii="Calibri" w:hAnsi="Calibri" w:cs="Segoe UI"/>
        </w:rPr>
        <w:t>: </w:t>
      </w:r>
      <w:r>
        <w:rPr>
          <w:rStyle w:val="normaltextrun"/>
          <w:rFonts w:ascii="Calibri" w:hAnsi="Calibri" w:cs="Segoe UI"/>
          <w:sz w:val="22"/>
          <w:szCs w:val="22"/>
        </w:rPr>
        <w:t>the network is aimed at document the role of women in constitution making, legal reform and judiciary. The networks’ women members are diverse with vast experience on gender equality and women’s empowerment. The project developed an integrated framework for an electoral assistance process through elaborating on women’s roles as voters, candidates and active agents in electoral administration.</w:t>
      </w:r>
      <w:r>
        <w:rPr>
          <w:rStyle w:val="eop"/>
          <w:rFonts w:ascii="Calibri" w:hAnsi="Calibri" w:cs="Segoe UI"/>
          <w:sz w:val="22"/>
          <w:szCs w:val="22"/>
        </w:rPr>
        <w:t> </w:t>
      </w:r>
    </w:p>
    <w:p w14:paraId="0FAECC3E"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Fonts w:ascii="Calibri" w:hAnsi="Calibri" w:cs="Segoe UI"/>
        </w:rPr>
        <w:t> </w:t>
      </w:r>
    </w:p>
    <w:p w14:paraId="3FDE0E76" w14:textId="450DFAAC" w:rsidR="002D6A42" w:rsidRDefault="002D6A42" w:rsidP="00BB1ECF">
      <w:pPr>
        <w:pStyle w:val="paragraph"/>
        <w:numPr>
          <w:ilvl w:val="0"/>
          <w:numId w:val="6"/>
        </w:numPr>
        <w:spacing w:before="0" w:beforeAutospacing="0" w:after="0" w:afterAutospacing="0"/>
        <w:ind w:left="420" w:firstLine="0"/>
        <w:jc w:val="both"/>
        <w:textAlignment w:val="baseline"/>
        <w:rPr>
          <w:rFonts w:ascii="Calibri" w:hAnsi="Calibri" w:cs="Segoe UI"/>
        </w:rPr>
      </w:pPr>
      <w:r>
        <w:rPr>
          <w:rStyle w:val="normaltextrun"/>
          <w:rFonts w:ascii="Calibri" w:hAnsi="Calibri" w:cs="Segoe UI"/>
          <w:b/>
          <w:bCs/>
        </w:rPr>
        <w:t>Support</w:t>
      </w:r>
      <w:r w:rsidR="00AC6AEB">
        <w:rPr>
          <w:rStyle w:val="normaltextrun"/>
          <w:rFonts w:ascii="Calibri" w:hAnsi="Calibri" w:cs="Segoe UI"/>
          <w:b/>
          <w:bCs/>
        </w:rPr>
        <w:t>ed</w:t>
      </w:r>
      <w:r>
        <w:rPr>
          <w:rStyle w:val="normaltextrun"/>
          <w:rFonts w:ascii="Calibri" w:hAnsi="Calibri" w:cs="Segoe UI"/>
          <w:b/>
          <w:bCs/>
        </w:rPr>
        <w:t xml:space="preserve"> and facilitate</w:t>
      </w:r>
      <w:r w:rsidR="00AC6AEB">
        <w:rPr>
          <w:rStyle w:val="normaltextrun"/>
          <w:rFonts w:ascii="Calibri" w:hAnsi="Calibri" w:cs="Segoe UI"/>
          <w:b/>
          <w:bCs/>
        </w:rPr>
        <w:t>d</w:t>
      </w:r>
      <w:r>
        <w:rPr>
          <w:rStyle w:val="normaltextrun"/>
          <w:rFonts w:ascii="Calibri" w:hAnsi="Calibri" w:cs="Segoe UI"/>
          <w:b/>
          <w:bCs/>
        </w:rPr>
        <w:t xml:space="preserve"> the work of the regional network on Women, Peace and Securit</w:t>
      </w:r>
      <w:r>
        <w:rPr>
          <w:rStyle w:val="normaltextrun"/>
          <w:rFonts w:ascii="Calibri" w:hAnsi="Calibri" w:cs="Segoe UI"/>
        </w:rPr>
        <w:t>y.  </w:t>
      </w:r>
      <w:r>
        <w:rPr>
          <w:rStyle w:val="normaltextrun"/>
          <w:rFonts w:ascii="Calibri" w:hAnsi="Calibri" w:cs="Segoe UI"/>
          <w:sz w:val="22"/>
          <w:szCs w:val="22"/>
        </w:rPr>
        <w:t>The network is playing an important role in supporting women’s active participation in the implementation of UN Security Resolutions on women peace and security.  “</w:t>
      </w:r>
      <w:r>
        <w:rPr>
          <w:rStyle w:val="spellingerror"/>
          <w:rFonts w:ascii="Calibri" w:eastAsia="MS Mincho" w:hAnsi="Calibri"/>
          <w:sz w:val="22"/>
          <w:szCs w:val="22"/>
        </w:rPr>
        <w:t>Mosharaka</w:t>
      </w:r>
      <w:r>
        <w:rPr>
          <w:rStyle w:val="normaltextrun"/>
          <w:rFonts w:ascii="Calibri" w:hAnsi="Calibri" w:cs="Segoe UI"/>
          <w:sz w:val="22"/>
          <w:szCs w:val="22"/>
        </w:rPr>
        <w:t>” facilitated the effectiveness of regional networks on women, peace and security through supporting the creation of a core group of mediators and peacebuilders.</w:t>
      </w:r>
      <w:r>
        <w:rPr>
          <w:rStyle w:val="eop"/>
          <w:rFonts w:ascii="Calibri" w:hAnsi="Calibri" w:cs="Segoe UI"/>
          <w:sz w:val="22"/>
          <w:szCs w:val="22"/>
        </w:rPr>
        <w:t> </w:t>
      </w:r>
    </w:p>
    <w:p w14:paraId="44DD9797"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Fonts w:ascii="Calibri" w:hAnsi="Calibri" w:cs="Segoe UI"/>
        </w:rPr>
        <w:t> </w:t>
      </w:r>
    </w:p>
    <w:p w14:paraId="040D43B7" w14:textId="5833D976" w:rsidR="002D6A42" w:rsidRDefault="002D6A42" w:rsidP="00BB1ECF">
      <w:pPr>
        <w:pStyle w:val="paragraph"/>
        <w:numPr>
          <w:ilvl w:val="0"/>
          <w:numId w:val="7"/>
        </w:numPr>
        <w:spacing w:before="0" w:beforeAutospacing="0" w:after="0" w:afterAutospacing="0"/>
        <w:ind w:left="420" w:firstLine="0"/>
        <w:jc w:val="both"/>
        <w:textAlignment w:val="baseline"/>
        <w:rPr>
          <w:rFonts w:ascii="Calibri" w:hAnsi="Calibri" w:cs="Segoe UI"/>
        </w:rPr>
      </w:pPr>
      <w:r>
        <w:rPr>
          <w:rStyle w:val="normaltextrun"/>
          <w:rFonts w:ascii="Calibri" w:hAnsi="Calibri" w:cs="Segoe UI"/>
          <w:b/>
          <w:bCs/>
        </w:rPr>
        <w:t>Started the Youth Leadership </w:t>
      </w:r>
      <w:proofErr w:type="spellStart"/>
      <w:r>
        <w:rPr>
          <w:rStyle w:val="spellingerror"/>
          <w:rFonts w:ascii="Calibri" w:eastAsia="MS Mincho" w:hAnsi="Calibri"/>
          <w:b/>
          <w:bCs/>
        </w:rPr>
        <w:t>Programme</w:t>
      </w:r>
      <w:proofErr w:type="spellEnd"/>
      <w:r>
        <w:rPr>
          <w:rStyle w:val="normaltextrun"/>
          <w:rFonts w:ascii="Calibri" w:hAnsi="Calibri" w:cs="Segoe UI"/>
          <w:b/>
          <w:bCs/>
        </w:rPr>
        <w:t> (YLP). </w:t>
      </w:r>
      <w:r>
        <w:rPr>
          <w:rStyle w:val="spellingerror"/>
          <w:rFonts w:ascii="Calibri" w:eastAsia="MS Mincho" w:hAnsi="Calibri"/>
          <w:sz w:val="22"/>
          <w:szCs w:val="22"/>
        </w:rPr>
        <w:t>Mosharaka</w:t>
      </w:r>
      <w:r w:rsidR="000A5E41">
        <w:rPr>
          <w:rStyle w:val="normaltextrun"/>
          <w:rFonts w:ascii="Calibri" w:hAnsi="Calibri" w:cs="Segoe UI"/>
          <w:sz w:val="22"/>
          <w:szCs w:val="22"/>
        </w:rPr>
        <w:t> </w:t>
      </w:r>
      <w:r w:rsidR="00EC2C86">
        <w:rPr>
          <w:rStyle w:val="normaltextrun"/>
          <w:rFonts w:ascii="Calibri" w:hAnsi="Calibri" w:cs="Segoe UI"/>
          <w:sz w:val="22"/>
          <w:szCs w:val="22"/>
        </w:rPr>
        <w:t>built</w:t>
      </w:r>
      <w:r>
        <w:rPr>
          <w:rStyle w:val="normaltextrun"/>
          <w:rFonts w:ascii="Calibri" w:hAnsi="Calibri" w:cs="Segoe UI"/>
          <w:sz w:val="22"/>
          <w:szCs w:val="22"/>
        </w:rPr>
        <w:t> a core of well-informed youth on leadership to promote social responsibilities among young women and men, and awareness on the importance of the SDGs, especially SDG5, gender equality. The youth engaged are eager to learn and to share their personal and professional stories, and many come from conflict areas with high hopes to change and create a difference. </w:t>
      </w:r>
      <w:r>
        <w:rPr>
          <w:rStyle w:val="eop"/>
          <w:rFonts w:ascii="Calibri" w:hAnsi="Calibri" w:cs="Segoe UI"/>
          <w:sz w:val="22"/>
          <w:szCs w:val="22"/>
        </w:rPr>
        <w:t> </w:t>
      </w:r>
    </w:p>
    <w:p w14:paraId="0BEB7E61"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Fonts w:ascii="Calibri" w:hAnsi="Calibri" w:cs="Segoe UI"/>
        </w:rPr>
        <w:t> </w:t>
      </w:r>
    </w:p>
    <w:p w14:paraId="645BF9DF" w14:textId="77777777" w:rsidR="002D6A42" w:rsidRDefault="002D6A42" w:rsidP="00BB1ECF">
      <w:pPr>
        <w:pStyle w:val="paragraph"/>
        <w:numPr>
          <w:ilvl w:val="0"/>
          <w:numId w:val="8"/>
        </w:numPr>
        <w:spacing w:before="0" w:beforeAutospacing="0" w:after="0" w:afterAutospacing="0"/>
        <w:ind w:left="420" w:firstLine="0"/>
        <w:jc w:val="both"/>
        <w:textAlignment w:val="baseline"/>
        <w:rPr>
          <w:rFonts w:ascii="Calibri" w:hAnsi="Calibri" w:cs="Segoe UI"/>
        </w:rPr>
      </w:pPr>
      <w:r>
        <w:rPr>
          <w:rStyle w:val="normaltextrun"/>
          <w:rFonts w:ascii="Calibri" w:hAnsi="Calibri" w:cs="Segoe UI"/>
          <w:b/>
          <w:bCs/>
        </w:rPr>
        <w:t>Created knowledge-base on women’s rights in the Arab Region to provide functional resources for policy dialogue in different Arab Countries</w:t>
      </w:r>
      <w:r>
        <w:rPr>
          <w:rStyle w:val="normaltextrun"/>
          <w:rFonts w:ascii="Calibri" w:hAnsi="Calibri" w:cs="Segoe UI"/>
        </w:rPr>
        <w:t>. </w:t>
      </w:r>
      <w:r>
        <w:rPr>
          <w:rStyle w:val="normaltextrun"/>
          <w:rFonts w:ascii="Calibri" w:hAnsi="Calibri" w:cs="Segoe UI"/>
          <w:sz w:val="22"/>
          <w:szCs w:val="22"/>
        </w:rPr>
        <w:t>Through developing 20 legal country profiles and leaflets, </w:t>
      </w:r>
      <w:r>
        <w:rPr>
          <w:rStyle w:val="spellingerror"/>
          <w:rFonts w:ascii="Calibri" w:eastAsia="MS Mincho" w:hAnsi="Calibri"/>
          <w:sz w:val="22"/>
          <w:szCs w:val="22"/>
        </w:rPr>
        <w:t>Mosharaka</w:t>
      </w:r>
      <w:r>
        <w:rPr>
          <w:rStyle w:val="normaltextrun"/>
          <w:rFonts w:ascii="Calibri" w:hAnsi="Calibri" w:cs="Segoe UI"/>
          <w:sz w:val="22"/>
          <w:szCs w:val="22"/>
        </w:rPr>
        <w:t> aimed to improve the understanding of the challenges and best practices of legal reform of the countries. </w:t>
      </w:r>
      <w:r>
        <w:rPr>
          <w:rStyle w:val="eop"/>
          <w:rFonts w:ascii="Calibri" w:hAnsi="Calibri" w:cs="Segoe UI"/>
          <w:sz w:val="22"/>
          <w:szCs w:val="22"/>
        </w:rPr>
        <w:t> </w:t>
      </w:r>
    </w:p>
    <w:p w14:paraId="378DC76A" w14:textId="77777777" w:rsidR="002D6A42" w:rsidRDefault="002D6A42" w:rsidP="002D6A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5527FA75" w14:textId="419B526D" w:rsidR="002D6A42" w:rsidRDefault="002D6A42" w:rsidP="00BB1ECF">
      <w:pPr>
        <w:pStyle w:val="paragraph"/>
        <w:numPr>
          <w:ilvl w:val="0"/>
          <w:numId w:val="9"/>
        </w:numPr>
        <w:spacing w:before="0" w:beforeAutospacing="0" w:after="0" w:afterAutospacing="0"/>
        <w:ind w:left="420" w:firstLine="0"/>
        <w:jc w:val="both"/>
        <w:textAlignment w:val="baseline"/>
        <w:rPr>
          <w:rFonts w:ascii="Calibri Light" w:hAnsi="Calibri Light" w:cs="Segoe UI"/>
          <w:sz w:val="32"/>
          <w:szCs w:val="32"/>
        </w:rPr>
      </w:pPr>
      <w:r>
        <w:rPr>
          <w:rStyle w:val="normaltextrun"/>
          <w:rFonts w:ascii="Calibri" w:hAnsi="Calibri" w:cs="Segoe UI"/>
          <w:b/>
          <w:bCs/>
        </w:rPr>
        <w:t>Led regional discussions and debates on the role of women in the Sustainable Development Goals</w:t>
      </w:r>
      <w:r>
        <w:rPr>
          <w:rStyle w:val="normaltextrun"/>
          <w:rFonts w:ascii="Calibri" w:hAnsi="Calibri" w:cs="Segoe UI"/>
        </w:rPr>
        <w:t>.  </w:t>
      </w:r>
      <w:r>
        <w:rPr>
          <w:rStyle w:val="spellingerror"/>
          <w:rFonts w:ascii="Calibri" w:eastAsia="MS Mincho" w:hAnsi="Calibri"/>
          <w:sz w:val="22"/>
          <w:szCs w:val="22"/>
        </w:rPr>
        <w:t>Mosharaka</w:t>
      </w:r>
      <w:r>
        <w:rPr>
          <w:rStyle w:val="normaltextrun"/>
          <w:rFonts w:ascii="Calibri" w:hAnsi="Calibri" w:cs="Segoe UI"/>
          <w:sz w:val="22"/>
          <w:szCs w:val="22"/>
        </w:rPr>
        <w:t> leaded the Arab region’s first conference on women in the 2030 sustainable agenda in Cairo. The conference presented model recommendations and a platform for action to implement the 2030 Sustainable Development Goals for women in the Arab Region.</w:t>
      </w:r>
      <w:r>
        <w:rPr>
          <w:rStyle w:val="eop"/>
          <w:rFonts w:ascii="Calibri" w:hAnsi="Calibri" w:cs="Segoe UI"/>
          <w:sz w:val="22"/>
          <w:szCs w:val="22"/>
        </w:rPr>
        <w:t> </w:t>
      </w:r>
    </w:p>
    <w:p w14:paraId="79C0493F" w14:textId="77777777" w:rsidR="002D6A42" w:rsidRDefault="002D6A42" w:rsidP="002D6A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60C6E18F" w14:textId="77777777" w:rsidR="002D6A42" w:rsidRDefault="002D6A42" w:rsidP="002D6A4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lastRenderedPageBreak/>
        <w:t> </w:t>
      </w:r>
    </w:p>
    <w:p w14:paraId="48C8058A" w14:textId="77777777" w:rsidR="002D6A42" w:rsidRDefault="002D6A42" w:rsidP="002D6A42">
      <w:pPr>
        <w:pStyle w:val="paragraph"/>
        <w:shd w:val="clear" w:color="auto" w:fill="E6E6E6"/>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b/>
          <w:bCs/>
        </w:rPr>
        <w:t>2016</w:t>
      </w:r>
      <w:r>
        <w:rPr>
          <w:rStyle w:val="eop"/>
          <w:rFonts w:ascii="Calibri Light" w:hAnsi="Calibri Light" w:cs="Segoe UI"/>
        </w:rPr>
        <w:t> </w:t>
      </w:r>
    </w:p>
    <w:p w14:paraId="3C8949C3"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79DF9461" w14:textId="77777777" w:rsidR="002D6A42" w:rsidRDefault="002D6A42" w:rsidP="00BB1ECF">
      <w:pPr>
        <w:pStyle w:val="paragraph"/>
        <w:numPr>
          <w:ilvl w:val="0"/>
          <w:numId w:val="10"/>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Conducted follow-up meetings with YLP 1 participants</w:t>
      </w:r>
      <w:r>
        <w:rPr>
          <w:rStyle w:val="normaltextrun"/>
          <w:rFonts w:ascii="Calibri" w:hAnsi="Calibri" w:cs="Segoe UI"/>
        </w:rPr>
        <w:t>, </w:t>
      </w:r>
      <w:r>
        <w:rPr>
          <w:rStyle w:val="normaltextrun"/>
          <w:rFonts w:ascii="Calibri" w:hAnsi="Calibri" w:cs="Segoe UI"/>
          <w:sz w:val="22"/>
          <w:szCs w:val="22"/>
        </w:rPr>
        <w:t>to further explore the ideas developed by youth participants during YLP 1 and strategize ways forward. The 20 youth ideas touched on themes ranging from the environment, to people with special needs, green energy, working with displaced people, and gender equality in education. The follow up also included the creation of profiles to document the youth participant stories and main learning outcomes over the course of YLP2. </w:t>
      </w:r>
      <w:r>
        <w:rPr>
          <w:rStyle w:val="eop"/>
          <w:rFonts w:ascii="Calibri" w:hAnsi="Calibri" w:cs="Segoe UI"/>
          <w:sz w:val="22"/>
          <w:szCs w:val="22"/>
        </w:rPr>
        <w:t> </w:t>
      </w:r>
    </w:p>
    <w:p w14:paraId="114C4594"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3615E774" w14:textId="6DE66894" w:rsidR="002D6A42" w:rsidRDefault="002D6A42" w:rsidP="00BB1ECF">
      <w:pPr>
        <w:pStyle w:val="paragraph"/>
        <w:numPr>
          <w:ilvl w:val="0"/>
          <w:numId w:val="11"/>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Launched an online platform on legal and human rights of women and men</w:t>
      </w:r>
      <w:r>
        <w:rPr>
          <w:rStyle w:val="normaltextrun"/>
          <w:rFonts w:ascii="Calibri" w:hAnsi="Calibri" w:cs="Segoe UI"/>
          <w:sz w:val="22"/>
          <w:szCs w:val="22"/>
        </w:rPr>
        <w:t>.  The online database was launched on March 28</w:t>
      </w:r>
      <w:r>
        <w:rPr>
          <w:rStyle w:val="normaltextrun"/>
          <w:rFonts w:ascii="Calibri" w:hAnsi="Calibri" w:cs="Segoe UI"/>
          <w:sz w:val="17"/>
          <w:szCs w:val="17"/>
          <w:vertAlign w:val="superscript"/>
        </w:rPr>
        <w:t>th</w:t>
      </w:r>
      <w:r>
        <w:rPr>
          <w:rStyle w:val="normaltextrun"/>
          <w:rFonts w:ascii="Calibri" w:hAnsi="Calibri" w:cs="Segoe UI"/>
          <w:sz w:val="22"/>
          <w:szCs w:val="22"/>
        </w:rPr>
        <w:t>, 2016 and compiles laws from 20 Arab countries related to gender and human rights. The database, “Legal and Human Rights of Women and Men: Between Equality and Gaps,” aims to assist policy makers, women machineries and concerned civil society organizations to better </w:t>
      </w:r>
      <w:proofErr w:type="spellStart"/>
      <w:r>
        <w:rPr>
          <w:rStyle w:val="contextualspellingandgrammarerror"/>
          <w:rFonts w:ascii="Calibri" w:eastAsiaTheme="majorEastAsia" w:hAnsi="Calibri" w:cs="Segoe UI"/>
          <w:sz w:val="22"/>
          <w:szCs w:val="22"/>
        </w:rPr>
        <w:t>assess</w:t>
      </w:r>
      <w:proofErr w:type="spellEnd"/>
      <w:r>
        <w:rPr>
          <w:rStyle w:val="normaltextrun"/>
          <w:rFonts w:ascii="Calibri" w:hAnsi="Calibri" w:cs="Segoe UI"/>
          <w:sz w:val="22"/>
          <w:szCs w:val="22"/>
        </w:rPr>
        <w:t>, </w:t>
      </w:r>
      <w:r w:rsidR="00EC2C86">
        <w:rPr>
          <w:rStyle w:val="spellingerror"/>
          <w:rFonts w:ascii="Calibri" w:eastAsia="MS Mincho" w:hAnsi="Calibri"/>
          <w:sz w:val="22"/>
          <w:szCs w:val="22"/>
        </w:rPr>
        <w:t>analyze</w:t>
      </w:r>
      <w:r>
        <w:rPr>
          <w:rStyle w:val="normaltextrun"/>
          <w:rFonts w:ascii="Calibri" w:hAnsi="Calibri" w:cs="Segoe UI"/>
          <w:sz w:val="22"/>
          <w:szCs w:val="22"/>
        </w:rPr>
        <w:t> and understand the legal status of women across the region by presenting the information in Arabic through a searchable online portal (http://www.arabwomenlegal-emap.org/) that is also available as a mobile application (</w:t>
      </w:r>
      <w:proofErr w:type="spellStart"/>
      <w:r>
        <w:rPr>
          <w:rStyle w:val="spellingerror"/>
          <w:rFonts w:ascii="Calibri" w:eastAsia="MS Mincho" w:hAnsi="Calibri"/>
          <w:sz w:val="22"/>
          <w:szCs w:val="22"/>
        </w:rPr>
        <w:t>womenlegalemap</w:t>
      </w:r>
      <w:proofErr w:type="spellEnd"/>
      <w:r>
        <w:rPr>
          <w:rStyle w:val="normaltextrun"/>
          <w:rFonts w:ascii="Calibri" w:hAnsi="Calibri" w:cs="Segoe UI"/>
          <w:sz w:val="22"/>
          <w:szCs w:val="22"/>
        </w:rPr>
        <w:t>). The ultimate objective is to promote gender equality through improving national partners’ access to legal information on women’s rights and status. This initiative was a joint effort between UNDP, UN Women and CAWTAR. A press release was issued with information on the database and how to access it. This release was disseminated widely among national partners and uploaded on the UNDP website. </w:t>
      </w:r>
      <w:r>
        <w:rPr>
          <w:rStyle w:val="eop"/>
          <w:rFonts w:ascii="Calibri" w:hAnsi="Calibri" w:cs="Segoe UI"/>
          <w:sz w:val="22"/>
          <w:szCs w:val="22"/>
        </w:rPr>
        <w:t> </w:t>
      </w:r>
    </w:p>
    <w:p w14:paraId="015D18D3"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6B8DF54C" w14:textId="77777777" w:rsidR="002D6A42" w:rsidRDefault="002D6A42" w:rsidP="00BB1ECF">
      <w:pPr>
        <w:pStyle w:val="paragraph"/>
        <w:numPr>
          <w:ilvl w:val="0"/>
          <w:numId w:val="12"/>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sz w:val="22"/>
          <w:szCs w:val="22"/>
        </w:rPr>
        <w:t>Coordinated workshop on gender and electoral management bodies</w:t>
      </w:r>
      <w:r>
        <w:rPr>
          <w:rStyle w:val="normaltextrun"/>
          <w:rFonts w:ascii="Calibri" w:hAnsi="Calibri" w:cs="Segoe UI"/>
          <w:sz w:val="22"/>
          <w:szCs w:val="22"/>
        </w:rPr>
        <w:t xml:space="preserve">: The workshop took place at the Dead Sea in Jordan from 19-21 April 2016.  The aim was to facilitate the exchange of expertise and lessons learnt among EMBs in the Arab Region to promote women’s electoral participation.  This included undertaking situation analysis to identify challenges facing women and evaluating </w:t>
      </w:r>
      <w:proofErr w:type="gramStart"/>
      <w:r>
        <w:rPr>
          <w:rStyle w:val="normaltextrun"/>
          <w:rFonts w:ascii="Calibri" w:hAnsi="Calibri" w:cs="Segoe UI"/>
          <w:sz w:val="22"/>
          <w:szCs w:val="22"/>
        </w:rPr>
        <w:t>a number of</w:t>
      </w:r>
      <w:proofErr w:type="gramEnd"/>
      <w:r>
        <w:rPr>
          <w:rStyle w:val="normaltextrun"/>
          <w:rFonts w:ascii="Calibri" w:hAnsi="Calibri" w:cs="Segoe UI"/>
          <w:sz w:val="22"/>
          <w:szCs w:val="22"/>
        </w:rPr>
        <w:t xml:space="preserve"> strategic interventions to increase women’s participation in the electoral cycle. The workshop brought together key representatives from Arab EMBs to provide a forum for peer-to-peer discussion on a) the role of EMBs in enhancing women’s participation, b) successes and existing good practices in policies and practices in the region, and b) the experience of EMBs from other regions including those from Asia, South Africa, Europe and Latin America. The workshop represented the first step to development of network of women in elections.</w:t>
      </w:r>
      <w:r>
        <w:rPr>
          <w:rStyle w:val="eop"/>
          <w:rFonts w:ascii="Calibri" w:hAnsi="Calibri" w:cs="Segoe UI"/>
          <w:sz w:val="22"/>
          <w:szCs w:val="22"/>
        </w:rPr>
        <w:t> </w:t>
      </w:r>
    </w:p>
    <w:p w14:paraId="4008499D" w14:textId="77777777" w:rsidR="002D6A42" w:rsidRDefault="002D6A42" w:rsidP="002D6A4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w:t>
      </w:r>
    </w:p>
    <w:p w14:paraId="18FCEBB9" w14:textId="77777777" w:rsidR="002D6A42" w:rsidRDefault="002D6A42" w:rsidP="00BB1ECF">
      <w:pPr>
        <w:pStyle w:val="paragraph"/>
        <w:numPr>
          <w:ilvl w:val="0"/>
          <w:numId w:val="13"/>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sz w:val="22"/>
          <w:szCs w:val="22"/>
        </w:rPr>
        <w:t>Launched Youth Leadership </w:t>
      </w:r>
      <w:proofErr w:type="spellStart"/>
      <w:r>
        <w:rPr>
          <w:rStyle w:val="spellingerror"/>
          <w:rFonts w:ascii="Calibri" w:eastAsia="MS Mincho" w:hAnsi="Calibri"/>
          <w:b/>
          <w:bCs/>
          <w:sz w:val="22"/>
          <w:szCs w:val="22"/>
        </w:rPr>
        <w:t>Programme</w:t>
      </w:r>
      <w:proofErr w:type="spellEnd"/>
      <w:r>
        <w:rPr>
          <w:rStyle w:val="normaltextrun"/>
          <w:rFonts w:ascii="Calibri" w:hAnsi="Calibri" w:cs="Segoe UI"/>
          <w:b/>
          <w:bCs/>
          <w:sz w:val="22"/>
          <w:szCs w:val="22"/>
        </w:rPr>
        <w:t> 2 (YLP2)</w:t>
      </w:r>
      <w:r>
        <w:rPr>
          <w:rStyle w:val="normaltextrun"/>
          <w:rFonts w:ascii="Calibri" w:hAnsi="Calibri" w:cs="Segoe UI"/>
          <w:sz w:val="22"/>
          <w:szCs w:val="22"/>
        </w:rPr>
        <w:t>: YLP 2 was launched on 18th of April 2016 with 11 UNDP country offices, Egypt, Iraq, Jordan, Kuwait, Lebanon, Palestine, Somalia, Syria, Sudan, Tunisia, and the United Arab Emirates. The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xml:space="preserve"> focused on the SDGs and the 2030 Agenda, with the aim of helping young people to become engaged citizens, effective leaders and successful problem-solvers. Gender equality and women’s empowerment were prioritized as key to understanding the </w:t>
      </w:r>
      <w:proofErr w:type="gramStart"/>
      <w:r>
        <w:rPr>
          <w:rStyle w:val="normaltextrun"/>
          <w:rFonts w:ascii="Calibri" w:hAnsi="Calibri" w:cs="Segoe UI"/>
          <w:sz w:val="22"/>
          <w:szCs w:val="22"/>
        </w:rPr>
        <w:t>SDGs as a whole</w:t>
      </w:r>
      <w:proofErr w:type="gramEnd"/>
      <w:r>
        <w:rPr>
          <w:rStyle w:val="normaltextrun"/>
          <w:rFonts w:ascii="Calibri" w:hAnsi="Calibri" w:cs="Segoe UI"/>
          <w:sz w:val="22"/>
          <w:szCs w:val="22"/>
        </w:rPr>
        <w:t xml:space="preserve">. YLP 2 has generated great interest within the participating countries, with some countries receiving up to 200 youth applications. YLP 2 supported young men and women from across the region in addressing sustainable development challenges in four thematic areas, as prioritized during YLP 1: Gender Equality, Good Governance, Social Cohesion, and Economic Empowerment.  Over the course of the year, selected youth received ongoing support, a series of interactive hands-on learning workshops, as well as targeted mentoring to unpack the SDGs, identify entry points for change, and develop skills in various social innovation approaches and methodologies.  By the end of the year, the young participants became better advocates for the SDGs </w:t>
      </w:r>
      <w:r>
        <w:rPr>
          <w:rStyle w:val="normaltextrun"/>
          <w:rFonts w:ascii="Calibri" w:hAnsi="Calibri" w:cs="Segoe UI"/>
          <w:sz w:val="22"/>
          <w:szCs w:val="22"/>
        </w:rPr>
        <w:lastRenderedPageBreak/>
        <w:t>and began to implement their ideas for social change. In the final stage of YLP2, a regional workshop was held in Kuwait on “Youth Actions towards SDGs” from the 14th-19th of December 2016. The workshop gathered more than 60 young men and women from 11 Arab countries including Jordan, Iraq, Palestine, Syria, Somalia, Sudan, Lebanon, UAE, Kuwait, Tunisia, and Egypt. The event sparked more than 1,000 tweets, reaching an online audience of 4 million. #YLP2 was trending for couple of days during the workshop in Kuwait.</w:t>
      </w:r>
      <w:r>
        <w:rPr>
          <w:rStyle w:val="eop"/>
          <w:rFonts w:ascii="Calibri" w:hAnsi="Calibri" w:cs="Segoe UI"/>
          <w:sz w:val="22"/>
          <w:szCs w:val="22"/>
        </w:rPr>
        <w:t> </w:t>
      </w:r>
    </w:p>
    <w:p w14:paraId="39EBC9F6" w14:textId="77777777" w:rsidR="002D6A42" w:rsidRDefault="002D6A42" w:rsidP="002D6A4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w:t>
      </w:r>
    </w:p>
    <w:p w14:paraId="25AFAD39" w14:textId="2788B432" w:rsidR="002D6A42" w:rsidRDefault="002D6A42" w:rsidP="00BB1ECF">
      <w:pPr>
        <w:pStyle w:val="paragraph"/>
        <w:numPr>
          <w:ilvl w:val="0"/>
          <w:numId w:val="14"/>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Org</w:t>
      </w:r>
      <w:r w:rsidR="000A5E41">
        <w:rPr>
          <w:rStyle w:val="normaltextrun"/>
          <w:rFonts w:ascii="Calibri" w:hAnsi="Calibri" w:cs="Segoe UI"/>
          <w:b/>
          <w:bCs/>
        </w:rPr>
        <w:t xml:space="preserve">anized consultative meetings to </w:t>
      </w:r>
      <w:r>
        <w:rPr>
          <w:rStyle w:val="normaltextrun"/>
          <w:rFonts w:ascii="Calibri" w:hAnsi="Calibri" w:cs="Segoe UI"/>
          <w:b/>
          <w:bCs/>
        </w:rPr>
        <w:t>strategize </w:t>
      </w:r>
      <w:proofErr w:type="spellStart"/>
      <w:r>
        <w:rPr>
          <w:rStyle w:val="spellingerror"/>
          <w:rFonts w:ascii="Calibri" w:eastAsia="MS Mincho" w:hAnsi="Calibri"/>
          <w:b/>
          <w:bCs/>
        </w:rPr>
        <w:t>Mosharaka’s</w:t>
      </w:r>
      <w:proofErr w:type="spellEnd"/>
      <w:r>
        <w:rPr>
          <w:rStyle w:val="normaltextrun"/>
          <w:rFonts w:ascii="Calibri" w:hAnsi="Calibri" w:cs="Segoe UI"/>
          <w:b/>
          <w:bCs/>
        </w:rPr>
        <w:t> next steps</w:t>
      </w:r>
      <w:r>
        <w:rPr>
          <w:rStyle w:val="normaltextrun"/>
          <w:rFonts w:ascii="Calibri" w:hAnsi="Calibri" w:cs="Segoe UI"/>
          <w:b/>
          <w:bCs/>
          <w:sz w:val="22"/>
          <w:szCs w:val="22"/>
        </w:rPr>
        <w:t>:</w:t>
      </w:r>
      <w:r>
        <w:rPr>
          <w:rStyle w:val="normaltextrun"/>
          <w:rFonts w:ascii="Calibri" w:hAnsi="Calibri" w:cs="Segoe UI"/>
          <w:sz w:val="22"/>
          <w:szCs w:val="22"/>
        </w:rPr>
        <w:t> Several consultative meetings have been held </w:t>
      </w:r>
      <w:r w:rsidR="00EC2C86">
        <w:rPr>
          <w:rStyle w:val="normaltextrun"/>
          <w:rFonts w:ascii="Calibri" w:hAnsi="Calibri" w:cs="Segoe UI"/>
          <w:sz w:val="22"/>
          <w:szCs w:val="22"/>
        </w:rPr>
        <w:t>with the</w:t>
      </w:r>
      <w:r>
        <w:rPr>
          <w:rStyle w:val="normaltextrun"/>
          <w:rFonts w:ascii="Calibri" w:hAnsi="Calibri" w:cs="Segoe UI"/>
          <w:sz w:val="22"/>
          <w:szCs w:val="22"/>
        </w:rPr>
        <w:t xml:space="preserve"> participation of experts to discuss </w:t>
      </w:r>
      <w:proofErr w:type="spellStart"/>
      <w:r>
        <w:rPr>
          <w:rStyle w:val="spellingerror"/>
          <w:rFonts w:ascii="Calibri" w:eastAsia="MS Mincho" w:hAnsi="Calibri"/>
          <w:sz w:val="22"/>
          <w:szCs w:val="22"/>
        </w:rPr>
        <w:t>Mosharaka’s</w:t>
      </w:r>
      <w:proofErr w:type="spellEnd"/>
      <w:r>
        <w:rPr>
          <w:rStyle w:val="normaltextrun"/>
          <w:rFonts w:ascii="Calibri" w:hAnsi="Calibri" w:cs="Segoe UI"/>
          <w:sz w:val="22"/>
          <w:szCs w:val="22"/>
        </w:rPr>
        <w:t> contributions to its four thematic areas: peace and security, SDGs, gender justice and economic empowerment. A project brochure and several concept notes have been finalized outlining </w:t>
      </w:r>
      <w:proofErr w:type="spellStart"/>
      <w:r>
        <w:rPr>
          <w:rStyle w:val="spellingerror"/>
          <w:rFonts w:ascii="Calibri" w:eastAsia="MS Mincho" w:hAnsi="Calibri"/>
          <w:sz w:val="22"/>
          <w:szCs w:val="22"/>
        </w:rPr>
        <w:t>Mosharaka’s</w:t>
      </w:r>
      <w:proofErr w:type="spellEnd"/>
      <w:r>
        <w:rPr>
          <w:rStyle w:val="normaltextrun"/>
          <w:rFonts w:ascii="Calibri" w:hAnsi="Calibri" w:cs="Segoe UI"/>
          <w:sz w:val="22"/>
          <w:szCs w:val="22"/>
        </w:rPr>
        <w:t> future directives and strategic interventions and served as a foundation for collaboration with UN agencies, donors, international and regional organizations, the private sector and media. Social innovation is a key element integrated into the project and frames </w:t>
      </w:r>
      <w:proofErr w:type="spellStart"/>
      <w:r>
        <w:rPr>
          <w:rStyle w:val="spellingerror"/>
          <w:rFonts w:ascii="Calibri" w:eastAsia="MS Mincho" w:hAnsi="Calibri"/>
          <w:sz w:val="22"/>
          <w:szCs w:val="22"/>
        </w:rPr>
        <w:t>Mosharaka’s</w:t>
      </w:r>
      <w:proofErr w:type="spellEnd"/>
      <w:r>
        <w:rPr>
          <w:rStyle w:val="normaltextrun"/>
          <w:rFonts w:ascii="Calibri" w:hAnsi="Calibri" w:cs="Segoe UI"/>
          <w:sz w:val="22"/>
          <w:szCs w:val="22"/>
        </w:rPr>
        <w:t> effective, efficient, and sustainable solutions. </w:t>
      </w:r>
      <w:r>
        <w:rPr>
          <w:rStyle w:val="eop"/>
          <w:rFonts w:ascii="Calibri" w:hAnsi="Calibri" w:cs="Segoe UI"/>
          <w:sz w:val="22"/>
          <w:szCs w:val="22"/>
        </w:rPr>
        <w:t> </w:t>
      </w:r>
    </w:p>
    <w:p w14:paraId="5F9528CA"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784AB95A" w14:textId="77777777" w:rsidR="002D6A42" w:rsidRDefault="002D6A42" w:rsidP="00BB1ECF">
      <w:pPr>
        <w:pStyle w:val="paragraph"/>
        <w:numPr>
          <w:ilvl w:val="0"/>
          <w:numId w:val="15"/>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Provided technical assistance to WHRI</w:t>
      </w:r>
      <w:r>
        <w:rPr>
          <w:rStyle w:val="normaltextrun"/>
          <w:rFonts w:ascii="Calibri" w:hAnsi="Calibri" w:cs="Segoe UI"/>
          <w:sz w:val="22"/>
          <w:szCs w:val="22"/>
        </w:rPr>
        <w:t>: UNDP Arab States, through </w:t>
      </w:r>
      <w:r>
        <w:rPr>
          <w:rStyle w:val="spellingerror"/>
          <w:rFonts w:ascii="Calibri" w:eastAsia="MS Mincho" w:hAnsi="Calibri"/>
          <w:sz w:val="22"/>
          <w:szCs w:val="22"/>
        </w:rPr>
        <w:t>Mosharaka</w:t>
      </w:r>
      <w:r>
        <w:rPr>
          <w:rStyle w:val="normaltextrun"/>
          <w:rFonts w:ascii="Calibri" w:hAnsi="Calibri" w:cs="Segoe UI"/>
          <w:sz w:val="22"/>
          <w:szCs w:val="22"/>
        </w:rPr>
        <w:t>, is providing technical advisory support to the Canada’s Women’s Human Rights Education Institute (WHRI). WHRI conducted a project that facilitates the sharing of best practices for promoting women’s empowerment and gender equality in the Middle East with other organizations. This project also enables key stakeholders in the Middle East and gender fields to network and develop initiatives with new partners in the future. </w:t>
      </w:r>
      <w:r>
        <w:rPr>
          <w:rStyle w:val="eop"/>
          <w:rFonts w:ascii="Calibri" w:hAnsi="Calibri" w:cs="Segoe UI"/>
          <w:sz w:val="22"/>
          <w:szCs w:val="22"/>
        </w:rPr>
        <w:t> </w:t>
      </w:r>
    </w:p>
    <w:p w14:paraId="65B5A814" w14:textId="77777777" w:rsidR="002D6A42" w:rsidRDefault="002D6A42" w:rsidP="002D6A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04FE072C" w14:textId="77777777" w:rsidR="002D6A42" w:rsidRDefault="002D6A42" w:rsidP="002D6A42">
      <w:pPr>
        <w:pStyle w:val="paragraph"/>
        <w:shd w:val="clear" w:color="auto" w:fill="E6E6E6"/>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b/>
          <w:bCs/>
        </w:rPr>
        <w:t>2017</w:t>
      </w:r>
      <w:r>
        <w:rPr>
          <w:rStyle w:val="eop"/>
          <w:rFonts w:ascii="Calibri Light" w:hAnsi="Calibri Light" w:cs="Segoe UI"/>
        </w:rPr>
        <w:t> </w:t>
      </w:r>
    </w:p>
    <w:p w14:paraId="2065D8C9"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7E3A5A87" w14:textId="77777777" w:rsidR="002D6A42" w:rsidRDefault="002D6A42" w:rsidP="00BB1ECF">
      <w:pPr>
        <w:pStyle w:val="paragraph"/>
        <w:numPr>
          <w:ilvl w:val="0"/>
          <w:numId w:val="16"/>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Strengthened regional cooperation to advance women’s political participation, gender justice, and peace and security; while mainstreaming gender in all SDGs</w:t>
      </w:r>
      <w:r>
        <w:rPr>
          <w:rStyle w:val="normaltextrun"/>
          <w:rFonts w:ascii="Calibri" w:hAnsi="Calibri" w:cs="Segoe UI"/>
          <w:sz w:val="22"/>
          <w:szCs w:val="22"/>
        </w:rPr>
        <w:t>. A strategic partnership with Karama, the Arab Women Organization (AWO) and CAWTAR was established, which concretize in support to policy dialogue, skills’ transfer, and knowledge and capacity development.</w:t>
      </w:r>
      <w:r>
        <w:rPr>
          <w:rStyle w:val="eop"/>
          <w:rFonts w:ascii="Calibri" w:hAnsi="Calibri" w:cs="Segoe UI"/>
          <w:sz w:val="22"/>
          <w:szCs w:val="22"/>
        </w:rPr>
        <w:t> </w:t>
      </w:r>
    </w:p>
    <w:p w14:paraId="1FAFE023"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39365231" w14:textId="273D4334" w:rsidR="002D6A42" w:rsidRDefault="00270FA6" w:rsidP="00BB1ECF">
      <w:pPr>
        <w:pStyle w:val="paragraph"/>
        <w:numPr>
          <w:ilvl w:val="0"/>
          <w:numId w:val="17"/>
        </w:numPr>
        <w:spacing w:before="0" w:beforeAutospacing="0" w:after="0" w:afterAutospacing="0"/>
        <w:ind w:left="360" w:firstLine="0"/>
        <w:jc w:val="both"/>
        <w:textAlignment w:val="baseline"/>
        <w:rPr>
          <w:rFonts w:ascii="Calibri" w:hAnsi="Calibri" w:cs="Segoe UI"/>
        </w:rPr>
      </w:pPr>
      <w:r>
        <w:rPr>
          <w:rStyle w:val="spellingerror"/>
          <w:rFonts w:ascii="Calibri" w:eastAsia="MS Mincho" w:hAnsi="Calibri"/>
          <w:b/>
          <w:bCs/>
        </w:rPr>
        <w:t>Having</w:t>
      </w:r>
      <w:r>
        <w:rPr>
          <w:rStyle w:val="normaltextrun"/>
          <w:rFonts w:ascii="Calibri" w:hAnsi="Calibri" w:cs="Segoe UI"/>
          <w:b/>
          <w:bCs/>
        </w:rPr>
        <w:t> </w:t>
      </w:r>
      <w:r w:rsidR="002D6A42">
        <w:rPr>
          <w:rStyle w:val="normaltextrun"/>
          <w:rFonts w:ascii="Calibri" w:hAnsi="Calibri" w:cs="Segoe UI"/>
          <w:b/>
          <w:bCs/>
        </w:rPr>
        <w:t>participated in a number of meetings</w:t>
      </w:r>
      <w:r>
        <w:rPr>
          <w:rStyle w:val="normaltextrun"/>
          <w:rFonts w:ascii="Calibri" w:hAnsi="Calibri" w:cs="Segoe UI"/>
          <w:b/>
          <w:bCs/>
        </w:rPr>
        <w:t>,</w:t>
      </w:r>
      <w:r w:rsidR="002D6A42">
        <w:rPr>
          <w:rStyle w:val="normaltextrun"/>
          <w:rFonts w:ascii="Calibri" w:hAnsi="Calibri" w:cs="Segoe UI"/>
          <w:b/>
          <w:bCs/>
        </w:rPr>
        <w:t xml:space="preserve"> which served as advocacy platforms </w:t>
      </w:r>
      <w:proofErr w:type="gramStart"/>
      <w:r w:rsidR="002D6A42">
        <w:rPr>
          <w:rStyle w:val="normaltextrun"/>
          <w:rFonts w:ascii="Calibri" w:hAnsi="Calibri" w:cs="Segoe UI"/>
          <w:sz w:val="22"/>
          <w:szCs w:val="22"/>
        </w:rPr>
        <w:t>On</w:t>
      </w:r>
      <w:proofErr w:type="gramEnd"/>
      <w:r w:rsidR="002D6A42">
        <w:rPr>
          <w:rStyle w:val="normaltextrun"/>
          <w:rFonts w:ascii="Calibri" w:hAnsi="Calibri" w:cs="Segoe UI"/>
          <w:sz w:val="22"/>
          <w:szCs w:val="22"/>
        </w:rPr>
        <w:t xml:space="preserve"> the occasion of the International Women’s day, </w:t>
      </w:r>
      <w:proofErr w:type="spellStart"/>
      <w:r w:rsidR="002D6A42">
        <w:rPr>
          <w:rStyle w:val="spellingerror"/>
          <w:rFonts w:ascii="Calibri" w:eastAsia="MS Mincho" w:hAnsi="Calibri"/>
          <w:sz w:val="22"/>
          <w:szCs w:val="22"/>
        </w:rPr>
        <w:t>Mosharaka’s</w:t>
      </w:r>
      <w:proofErr w:type="spellEnd"/>
      <w:r w:rsidR="002D6A42">
        <w:rPr>
          <w:rStyle w:val="normaltextrun"/>
          <w:rFonts w:ascii="Calibri" w:hAnsi="Calibri" w:cs="Segoe UI"/>
          <w:sz w:val="22"/>
          <w:szCs w:val="22"/>
        </w:rPr>
        <w:t> team met in Brussels with counterparts at the East-West Institute (EWI), the European Parliament (EP), the European External Action Service (EEAS), the Directorate-General for </w:t>
      </w:r>
      <w:r w:rsidR="00EC2C86">
        <w:rPr>
          <w:rStyle w:val="spellingerror"/>
          <w:rFonts w:ascii="Calibri" w:eastAsia="MS Mincho" w:hAnsi="Calibri"/>
          <w:sz w:val="22"/>
          <w:szCs w:val="22"/>
        </w:rPr>
        <w:t>Neighborhood</w:t>
      </w:r>
      <w:r w:rsidR="002D6A42">
        <w:rPr>
          <w:rStyle w:val="normaltextrun"/>
          <w:rFonts w:ascii="Calibri" w:hAnsi="Calibri" w:cs="Segoe UI"/>
          <w:sz w:val="22"/>
          <w:szCs w:val="22"/>
        </w:rPr>
        <w:t> and Enlargement Negotiations (NEAR), and UN Women, to discuss gender status in the Arab region. We presented UNDP gender strategy and work in the region, including </w:t>
      </w:r>
      <w:r w:rsidR="002D6A42">
        <w:rPr>
          <w:rStyle w:val="spellingerror"/>
          <w:rFonts w:ascii="Calibri" w:eastAsia="MS Mincho" w:hAnsi="Calibri"/>
          <w:sz w:val="22"/>
          <w:szCs w:val="22"/>
        </w:rPr>
        <w:t>Mosharaka</w:t>
      </w:r>
      <w:r w:rsidR="002D6A42">
        <w:rPr>
          <w:rStyle w:val="normaltextrun"/>
          <w:rFonts w:ascii="Calibri" w:hAnsi="Calibri" w:cs="Segoe UI"/>
          <w:sz w:val="22"/>
          <w:szCs w:val="22"/>
        </w:rPr>
        <w:t xml:space="preserve"> accomplishments, and positioned UNDP as a platform for youth actors, NGOs, and the international community. Also, a meeting was held in Cairo with AWO, the National Council for Women in Egypt (NWC), UNDP CO-Egypt, the British Embassy, the League of Arab States (LAS), the Swedish Embassy/Swedish International Development Cooperation Agency (SIDA), and Karama where we discussed the status of women throughout the </w:t>
      </w:r>
      <w:r w:rsidR="00EC2C86">
        <w:rPr>
          <w:rStyle w:val="normaltextrun"/>
          <w:rFonts w:ascii="Calibri" w:hAnsi="Calibri" w:cs="Segoe UI"/>
          <w:sz w:val="22"/>
          <w:szCs w:val="22"/>
        </w:rPr>
        <w:t>region and</w:t>
      </w:r>
      <w:r w:rsidR="002D6A42">
        <w:rPr>
          <w:rStyle w:val="normaltextrun"/>
          <w:rFonts w:ascii="Calibri" w:hAnsi="Calibri" w:cs="Segoe UI"/>
          <w:sz w:val="22"/>
          <w:szCs w:val="22"/>
        </w:rPr>
        <w:t xml:space="preserve"> proposed potential avenues for collaboration.</w:t>
      </w:r>
      <w:r w:rsidR="002D6A42">
        <w:rPr>
          <w:rStyle w:val="eop"/>
          <w:rFonts w:ascii="Calibri" w:hAnsi="Calibri" w:cs="Segoe UI"/>
          <w:sz w:val="22"/>
          <w:szCs w:val="22"/>
        </w:rPr>
        <w:t> </w:t>
      </w:r>
    </w:p>
    <w:p w14:paraId="73FBF378"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23B84259" w14:textId="77777777" w:rsidR="002D6A42" w:rsidRDefault="002D6A42" w:rsidP="00BB1ECF">
      <w:pPr>
        <w:pStyle w:val="paragraph"/>
        <w:numPr>
          <w:ilvl w:val="0"/>
          <w:numId w:val="18"/>
        </w:numPr>
        <w:spacing w:before="0" w:beforeAutospacing="0" w:after="0" w:afterAutospacing="0"/>
        <w:ind w:left="420" w:firstLine="0"/>
        <w:jc w:val="both"/>
        <w:textAlignment w:val="baseline"/>
        <w:rPr>
          <w:rFonts w:ascii="Calibri" w:hAnsi="Calibri" w:cs="Segoe UI"/>
          <w:sz w:val="22"/>
          <w:szCs w:val="22"/>
        </w:rPr>
      </w:pPr>
      <w:r>
        <w:rPr>
          <w:rStyle w:val="normaltextrun"/>
          <w:rFonts w:ascii="Calibri" w:hAnsi="Calibri" w:cs="Segoe UI"/>
          <w:b/>
          <w:bCs/>
          <w:sz w:val="22"/>
          <w:szCs w:val="22"/>
        </w:rPr>
        <w:t>Promoted SDGs and gender equality with renewed coordinated efforts</w:t>
      </w:r>
      <w:r>
        <w:rPr>
          <w:rStyle w:val="normaltextrun"/>
          <w:rFonts w:ascii="Calibri" w:hAnsi="Calibri" w:cs="Segoe UI"/>
          <w:sz w:val="22"/>
          <w:szCs w:val="22"/>
        </w:rPr>
        <w:t>. Through its partnership with AWO, </w:t>
      </w:r>
      <w:r>
        <w:rPr>
          <w:rStyle w:val="spellingerror"/>
          <w:rFonts w:ascii="Calibri" w:eastAsia="MS Mincho" w:hAnsi="Calibri"/>
          <w:sz w:val="22"/>
          <w:szCs w:val="22"/>
        </w:rPr>
        <w:t>Mosharaka</w:t>
      </w:r>
      <w:r>
        <w:rPr>
          <w:rStyle w:val="normaltextrun"/>
          <w:rFonts w:ascii="Calibri" w:hAnsi="Calibri" w:cs="Segoe UI"/>
          <w:sz w:val="22"/>
          <w:szCs w:val="22"/>
        </w:rPr>
        <w:t xml:space="preserve"> actively work towards promoting a gender sensitive implementation of the SDGs. The 2017 Arab Sustainable Development Week, that took place in Cairo during the month of May, served as a forum for AWO and UNDP to raise awareness of the importance of mainstreaming </w:t>
      </w:r>
      <w:r>
        <w:rPr>
          <w:rStyle w:val="normaltextrun"/>
          <w:rFonts w:ascii="Calibri" w:hAnsi="Calibri" w:cs="Segoe UI"/>
          <w:sz w:val="22"/>
          <w:szCs w:val="22"/>
        </w:rPr>
        <w:lastRenderedPageBreak/>
        <w:t>gender across all SDGs, including mobilizing women’s machineries and civil society organizations; emphasizing also the role of women in sustainable development. A session on “Gender Responsive SDGs Implementation” was held in conjunction with AWO, and a session on the “Role of Women in Sustainable Development” was held in collaboration with AWO, UN Women and Karama. AWO worked on developing guiding tools to measure progress when integrating women into development policies, and together with UNDP, the organization worked on a manual to support regional-driven, gender-responsive SDGs implementation. The guide aims at providing greater access to knowledge bases on what works and does not work when it comes to gender mainstreaming indicators in development policies; as well as making available measures that will facilitate policy makers' application of such indicators.</w:t>
      </w:r>
      <w:r>
        <w:rPr>
          <w:rStyle w:val="eop"/>
          <w:rFonts w:ascii="Calibri" w:hAnsi="Calibri" w:cs="Segoe UI"/>
          <w:sz w:val="22"/>
          <w:szCs w:val="22"/>
        </w:rPr>
        <w:t> </w:t>
      </w:r>
    </w:p>
    <w:p w14:paraId="6ED61EA1"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Fonts w:ascii="Calibri" w:hAnsi="Calibri" w:cs="Segoe UI"/>
          <w:sz w:val="22"/>
          <w:szCs w:val="22"/>
        </w:rPr>
        <w:t> </w:t>
      </w:r>
    </w:p>
    <w:p w14:paraId="2761FF93" w14:textId="77777777" w:rsidR="002D6A42" w:rsidRDefault="002D6A42" w:rsidP="00BB1ECF">
      <w:pPr>
        <w:pStyle w:val="paragraph"/>
        <w:numPr>
          <w:ilvl w:val="0"/>
          <w:numId w:val="19"/>
        </w:numPr>
        <w:spacing w:before="0" w:beforeAutospacing="0" w:after="0" w:afterAutospacing="0"/>
        <w:ind w:left="420" w:firstLine="0"/>
        <w:jc w:val="both"/>
        <w:textAlignment w:val="baseline"/>
      </w:pPr>
      <w:r>
        <w:rPr>
          <w:rStyle w:val="normaltextrun"/>
          <w:rFonts w:ascii="Calibri" w:hAnsi="Calibri"/>
          <w:b/>
          <w:bCs/>
        </w:rPr>
        <w:t>Youth Leadership </w:t>
      </w:r>
      <w:proofErr w:type="spellStart"/>
      <w:r>
        <w:rPr>
          <w:rStyle w:val="spellingerror"/>
          <w:rFonts w:ascii="Calibri" w:eastAsia="MS Mincho" w:hAnsi="Calibri"/>
          <w:b/>
          <w:bCs/>
        </w:rPr>
        <w:t>Programme</w:t>
      </w:r>
      <w:proofErr w:type="spellEnd"/>
      <w:r>
        <w:rPr>
          <w:rStyle w:val="normaltextrun"/>
          <w:rFonts w:ascii="Calibri" w:hAnsi="Calibri"/>
          <w:b/>
          <w:bCs/>
        </w:rPr>
        <w:t> 3 (YLP3). Increased youth involvement in gender equality advocacy and commitment towards the SDGs. </w:t>
      </w:r>
      <w:r>
        <w:rPr>
          <w:rStyle w:val="spellingerror"/>
          <w:rFonts w:ascii="Calibri" w:eastAsia="MS Mincho" w:hAnsi="Calibri"/>
          <w:sz w:val="22"/>
          <w:szCs w:val="22"/>
        </w:rPr>
        <w:t>Mosharaka</w:t>
      </w:r>
      <w:r>
        <w:rPr>
          <w:rStyle w:val="normaltextrun"/>
          <w:rFonts w:ascii="Calibri" w:hAnsi="Calibri"/>
          <w:sz w:val="22"/>
          <w:szCs w:val="22"/>
        </w:rPr>
        <w:t> positively impacted a diverse group of young women and men in the Arab region, by enriching their knowledge on innovation, SDGs and gender equality, through its YLP3 engaged them as agents of change, and the youth developed solutions for their communities’ challenges, starting on a path to impact themselves, their surroundings and the next generation; advancing gender equality and women’s empowerment. In 2017, national, regional and global activities of YLP were implemented as follows:</w:t>
      </w:r>
      <w:r>
        <w:rPr>
          <w:rStyle w:val="eop"/>
          <w:rFonts w:ascii="Calibri" w:hAnsi="Calibri"/>
          <w:sz w:val="22"/>
          <w:szCs w:val="22"/>
        </w:rPr>
        <w:t> </w:t>
      </w:r>
    </w:p>
    <w:p w14:paraId="75967241" w14:textId="77777777" w:rsidR="002D6A42" w:rsidRDefault="002D6A42" w:rsidP="002D6A42">
      <w:pPr>
        <w:pStyle w:val="paragraph"/>
        <w:spacing w:before="0" w:beforeAutospacing="0" w:after="0" w:afterAutospacing="0"/>
        <w:ind w:left="780"/>
        <w:jc w:val="both"/>
        <w:textAlignment w:val="baseline"/>
        <w:rPr>
          <w:rFonts w:ascii="Segoe UI" w:hAnsi="Segoe UI" w:cs="Segoe UI"/>
          <w:sz w:val="18"/>
          <w:szCs w:val="18"/>
        </w:rPr>
      </w:pPr>
      <w:r>
        <w:rPr>
          <w:rStyle w:val="eop"/>
        </w:rPr>
        <w:t> </w:t>
      </w:r>
    </w:p>
    <w:p w14:paraId="27AA2F3C" w14:textId="77777777" w:rsidR="002D6A42" w:rsidRDefault="002D6A42" w:rsidP="00BB1ECF">
      <w:pPr>
        <w:pStyle w:val="paragraph"/>
        <w:numPr>
          <w:ilvl w:val="0"/>
          <w:numId w:val="20"/>
        </w:numPr>
        <w:spacing w:before="0" w:beforeAutospacing="0" w:after="0" w:afterAutospacing="0"/>
        <w:ind w:firstLine="0"/>
        <w:jc w:val="both"/>
        <w:textAlignment w:val="baseline"/>
        <w:rPr>
          <w:rFonts w:ascii="Calibri" w:hAnsi="Calibri" w:cs="Segoe UI"/>
          <w:sz w:val="22"/>
          <w:szCs w:val="22"/>
        </w:rPr>
      </w:pPr>
      <w:r>
        <w:rPr>
          <w:rStyle w:val="normaltextrun"/>
          <w:rFonts w:ascii="Calibri" w:hAnsi="Calibri" w:cs="Segoe UI"/>
          <w:b/>
          <w:bCs/>
          <w:i/>
          <w:iCs/>
          <w:sz w:val="22"/>
          <w:szCs w:val="22"/>
        </w:rPr>
        <w:t>Participation to 2017 ECOSOC Youth Forum</w:t>
      </w:r>
      <w:r>
        <w:rPr>
          <w:rStyle w:val="normaltextrun"/>
          <w:rFonts w:ascii="Calibri" w:hAnsi="Calibri" w:cs="Segoe UI"/>
          <w:b/>
          <w:bCs/>
          <w:sz w:val="22"/>
          <w:szCs w:val="22"/>
        </w:rPr>
        <w:t>: </w:t>
      </w:r>
      <w:r>
        <w:rPr>
          <w:rStyle w:val="normaltextrun"/>
          <w:rFonts w:ascii="Calibri" w:hAnsi="Calibri" w:cs="Segoe UI"/>
          <w:sz w:val="22"/>
          <w:szCs w:val="22"/>
        </w:rPr>
        <w:t>12 young women and men that excelled during the second edition of the Youth Leadership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were chosen at the end of 2016 to attend the ECOSOC Youth Forum, held in the UN Headquarters in New York, in January 2017. </w:t>
      </w:r>
      <w:r>
        <w:rPr>
          <w:rStyle w:val="spellingerror"/>
          <w:rFonts w:ascii="Calibri" w:eastAsia="MS Mincho" w:hAnsi="Calibri"/>
          <w:sz w:val="22"/>
          <w:szCs w:val="22"/>
        </w:rPr>
        <w:t>Mosharaka</w:t>
      </w:r>
      <w:r>
        <w:rPr>
          <w:rStyle w:val="normaltextrun"/>
          <w:rFonts w:ascii="Calibri" w:hAnsi="Calibri" w:cs="Segoe UI"/>
          <w:sz w:val="22"/>
          <w:szCs w:val="22"/>
        </w:rPr>
        <w:t> organized and led the Arab States Regional Breakout Session, providing a platform for the YLP2 change makers to take the lead and talk about how their role in achieving SDGs. YLP2 participants had the opportunity to showcase the solutions they developed through the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and through their own means. As ambassadors of the region, they discussed challenges facing the youth in the Arab States relating to empowerment, political participation, access to the labor market and youth involvement on the SDG achievement. The event promoted innovative approaches and initiatives for advancing the youth development agenda at national, regional and global levels with a view to advancing global (multilateral) solutions to the global challenge of “shared prosperity”.</w:t>
      </w:r>
      <w:r>
        <w:rPr>
          <w:rStyle w:val="eop"/>
          <w:rFonts w:ascii="Calibri" w:hAnsi="Calibri" w:cs="Segoe UI"/>
          <w:sz w:val="22"/>
          <w:szCs w:val="22"/>
        </w:rPr>
        <w:t> </w:t>
      </w:r>
    </w:p>
    <w:p w14:paraId="46E2E1F2" w14:textId="77777777" w:rsidR="002D6A42" w:rsidRDefault="002D6A42" w:rsidP="002D6A42">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Segoe UI"/>
          <w:sz w:val="22"/>
          <w:szCs w:val="22"/>
        </w:rPr>
        <w:t> </w:t>
      </w:r>
    </w:p>
    <w:p w14:paraId="0902CFE4" w14:textId="77777777" w:rsidR="002D6A42" w:rsidRDefault="002D6A42" w:rsidP="00BB1ECF">
      <w:pPr>
        <w:pStyle w:val="paragraph"/>
        <w:numPr>
          <w:ilvl w:val="0"/>
          <w:numId w:val="21"/>
        </w:numPr>
        <w:spacing w:before="0" w:beforeAutospacing="0" w:after="0" w:afterAutospacing="0"/>
        <w:ind w:firstLine="0"/>
        <w:jc w:val="both"/>
        <w:textAlignment w:val="baseline"/>
        <w:rPr>
          <w:rFonts w:ascii="Calibri" w:hAnsi="Calibri" w:cs="Segoe UI"/>
          <w:sz w:val="22"/>
          <w:szCs w:val="22"/>
        </w:rPr>
      </w:pPr>
      <w:r>
        <w:rPr>
          <w:rStyle w:val="normaltextrun"/>
          <w:rFonts w:ascii="Calibri" w:hAnsi="Calibri" w:cs="Segoe UI"/>
          <w:b/>
          <w:bCs/>
          <w:i/>
          <w:iCs/>
          <w:sz w:val="22"/>
          <w:szCs w:val="22"/>
        </w:rPr>
        <w:t>Youth Leadership </w:t>
      </w:r>
      <w:proofErr w:type="spellStart"/>
      <w:r>
        <w:rPr>
          <w:rStyle w:val="spellingerror"/>
          <w:rFonts w:ascii="Calibri" w:eastAsia="MS Mincho" w:hAnsi="Calibri"/>
          <w:b/>
          <w:bCs/>
          <w:i/>
          <w:iCs/>
          <w:sz w:val="22"/>
          <w:szCs w:val="22"/>
        </w:rPr>
        <w:t>Programme</w:t>
      </w:r>
      <w:proofErr w:type="spellEnd"/>
      <w:r>
        <w:rPr>
          <w:rStyle w:val="normaltextrun"/>
          <w:rFonts w:ascii="Calibri" w:hAnsi="Calibri" w:cs="Segoe UI"/>
          <w:b/>
          <w:bCs/>
          <w:i/>
          <w:iCs/>
          <w:sz w:val="22"/>
          <w:szCs w:val="22"/>
        </w:rPr>
        <w:t> 3</w:t>
      </w:r>
      <w:r>
        <w:rPr>
          <w:rStyle w:val="normaltextrun"/>
          <w:rFonts w:ascii="Calibri" w:hAnsi="Calibri" w:cs="Segoe UI"/>
          <w:sz w:val="22"/>
          <w:szCs w:val="22"/>
        </w:rPr>
        <w:t>: On its third year, YLP benefited over 1,000 youth for the national activities held in 14 countries across the Arab region. The theme of YLP3 was “Action for the 2030 Agenda: Accelerating Innovative Solutions for Sustainable Development”. This year’s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xml:space="preserve"> was the result of fruitful collaboration with UN Women, the Swedish International Development Cooperation Agency (SIDA), and Mohammed Bin Rashid Al Maktoum Knowledge Foundation. UNDP Country Offices in Bahrain, Egypt, Iraq, Jordan, Lebanon, Morocco, Palestine, Somalia, Sudan, Syria, Tunisia, KSA, UAE and Yemen organized events between June and November, nurturing the youth creativity, strengthening their leadership skills, and helping them improving their own communities by realizing their ideas and projects; whether these are social enterprises, nonprofits, NGOs, initiatives, or campaigns. YLP3 Regional Forum took place the first week of December 2017 in Cairo. the top-five solutions from each participating country were selected to attend the Regional Forum, whose main objective was to support participating youth in refining their innovative ideas, and to help them prepare for implementation and ultimately scaling up of their solutions. The Forum focused on technical and hands-on sessions following the year’s four thematic areas, namely, technical knowledge, partnerships, technology and finance. A key outcome of YLP3 was the “YLP </w:t>
      </w:r>
      <w:r>
        <w:rPr>
          <w:rStyle w:val="normaltextrun"/>
          <w:rFonts w:ascii="Calibri" w:hAnsi="Calibri" w:cs="Segoe UI"/>
          <w:sz w:val="22"/>
          <w:szCs w:val="22"/>
        </w:rPr>
        <w:lastRenderedPageBreak/>
        <w:t>Declaration”, an official reflection of the youth’s vision, principles and commitments to fellow youth, communities, governments, and international bodies. </w:t>
      </w:r>
      <w:r>
        <w:rPr>
          <w:rStyle w:val="spellingerror"/>
          <w:rFonts w:ascii="Calibri" w:eastAsia="MS Mincho" w:hAnsi="Calibri"/>
          <w:sz w:val="22"/>
          <w:szCs w:val="22"/>
        </w:rPr>
        <w:t>Mosharaka</w:t>
      </w:r>
      <w:r>
        <w:rPr>
          <w:rStyle w:val="normaltextrun"/>
          <w:rFonts w:ascii="Calibri" w:hAnsi="Calibri" w:cs="Segoe UI"/>
          <w:sz w:val="22"/>
          <w:szCs w:val="22"/>
        </w:rPr>
        <w:t> succeeded at having the YLP3 Regional Forum participants joining one day of the </w:t>
      </w:r>
      <w:proofErr w:type="spellStart"/>
      <w:r>
        <w:rPr>
          <w:rStyle w:val="spellingerror"/>
          <w:rFonts w:ascii="Calibri" w:eastAsia="MS Mincho" w:hAnsi="Calibri"/>
          <w:sz w:val="22"/>
          <w:szCs w:val="22"/>
        </w:rPr>
        <w:t>RiseUp</w:t>
      </w:r>
      <w:proofErr w:type="spellEnd"/>
      <w:r>
        <w:rPr>
          <w:rStyle w:val="normaltextrun"/>
          <w:rFonts w:ascii="Calibri" w:hAnsi="Calibri" w:cs="Segoe UI"/>
          <w:sz w:val="22"/>
          <w:szCs w:val="22"/>
        </w:rPr>
        <w:t xml:space="preserve"> Summit in Cairo, one of the largest </w:t>
      </w:r>
      <w:proofErr w:type="gramStart"/>
      <w:r>
        <w:rPr>
          <w:rStyle w:val="normaltextrun"/>
          <w:rFonts w:ascii="Calibri" w:hAnsi="Calibri" w:cs="Segoe UI"/>
          <w:sz w:val="22"/>
          <w:szCs w:val="22"/>
        </w:rPr>
        <w:t>entrepreneurship</w:t>
      </w:r>
      <w:proofErr w:type="gramEnd"/>
      <w:r>
        <w:rPr>
          <w:rStyle w:val="normaltextrun"/>
          <w:rFonts w:ascii="Calibri" w:hAnsi="Calibri" w:cs="Segoe UI"/>
          <w:sz w:val="22"/>
          <w:szCs w:val="22"/>
        </w:rPr>
        <w:t xml:space="preserve"> and innovation events in MENA. </w:t>
      </w:r>
      <w:r>
        <w:rPr>
          <w:rStyle w:val="spellingerror"/>
          <w:rFonts w:ascii="Calibri" w:eastAsia="MS Mincho" w:hAnsi="Calibri"/>
          <w:sz w:val="22"/>
          <w:szCs w:val="22"/>
        </w:rPr>
        <w:t>Mosharaka</w:t>
      </w:r>
      <w:r>
        <w:rPr>
          <w:rStyle w:val="normaltextrun"/>
          <w:rFonts w:ascii="Calibri" w:hAnsi="Calibri" w:cs="Segoe UI"/>
          <w:sz w:val="22"/>
          <w:szCs w:val="22"/>
        </w:rPr>
        <w:t> did also finalize a new knowledge product, the first YLP publication titled “Design Thinking: A Guide for Prototyping and Testing Solutions for the Sustainable Development Goals”. The Guide, developed in collaboration with UNDP Tunisia, comes to aid young change makers in creating human-centered solutions when attempting to solve the sustainable development challenges at hand. Adopting a human-centered approach is believing that all problems—as difficult to eradicate as they may seem— such as poverty, gender equality, and access to clean water, can still be solved. This guide, available online in Arabic, French and English, will become a major reference for our youth, the regional demographic group primarily affected by today’s problems, who is devoted to finding sustainable solutions.</w:t>
      </w:r>
      <w:r>
        <w:rPr>
          <w:rStyle w:val="eop"/>
          <w:rFonts w:ascii="Calibri" w:hAnsi="Calibri" w:cs="Segoe UI"/>
          <w:sz w:val="22"/>
          <w:szCs w:val="22"/>
        </w:rPr>
        <w:t> </w:t>
      </w:r>
    </w:p>
    <w:p w14:paraId="4BEE2289" w14:textId="77777777" w:rsidR="002D6A42" w:rsidRDefault="002D6A42" w:rsidP="002D6A42">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Segoe UI"/>
          <w:sz w:val="22"/>
          <w:szCs w:val="22"/>
        </w:rPr>
        <w:t> </w:t>
      </w:r>
    </w:p>
    <w:p w14:paraId="09AFD144" w14:textId="77777777" w:rsidR="002D6A42" w:rsidRDefault="002D6A42" w:rsidP="00BB1ECF">
      <w:pPr>
        <w:pStyle w:val="paragraph"/>
        <w:numPr>
          <w:ilvl w:val="0"/>
          <w:numId w:val="22"/>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Improved knowledge-based strategic planning on women’s political participation</w:t>
      </w:r>
      <w:r>
        <w:rPr>
          <w:rStyle w:val="normaltextrun"/>
          <w:rFonts w:ascii="Calibri" w:hAnsi="Calibri" w:cs="Segoe UI"/>
          <w:sz w:val="22"/>
          <w:szCs w:val="22"/>
        </w:rPr>
        <w:t>. </w:t>
      </w:r>
      <w:r>
        <w:rPr>
          <w:rStyle w:val="spellingerror"/>
          <w:rFonts w:ascii="Calibri" w:eastAsia="MS Mincho" w:hAnsi="Calibri"/>
          <w:sz w:val="22"/>
          <w:szCs w:val="22"/>
        </w:rPr>
        <w:t>Mosharaka</w:t>
      </w:r>
      <w:r>
        <w:rPr>
          <w:rStyle w:val="normaltextrun"/>
          <w:rFonts w:ascii="Calibri" w:hAnsi="Calibri" w:cs="Segoe UI"/>
          <w:sz w:val="22"/>
          <w:szCs w:val="22"/>
        </w:rPr>
        <w:t> took important steps towards supporting the enactment of meaningful and practical legislative reforms promoting and improving gender equality and women’s empowerment. A study on Temporary Special Measures (TSMs) and women's political participation was the first step in 2017, on a larger research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with actionable results. The study reviewed the trends and developments in quotas for women in parliaments across the Arab States, including the current situation and remaining gaps. With this key knowledge product in hand, </w:t>
      </w:r>
      <w:r>
        <w:rPr>
          <w:rStyle w:val="spellingerror"/>
          <w:rFonts w:ascii="Calibri" w:eastAsia="MS Mincho" w:hAnsi="Calibri"/>
          <w:sz w:val="22"/>
          <w:szCs w:val="22"/>
        </w:rPr>
        <w:t>Mosharaka</w:t>
      </w:r>
      <w:r>
        <w:rPr>
          <w:rStyle w:val="normaltextrun"/>
          <w:rFonts w:ascii="Calibri" w:hAnsi="Calibri" w:cs="Segoe UI"/>
          <w:sz w:val="22"/>
          <w:szCs w:val="22"/>
        </w:rPr>
        <w:t> organized a “Technical Consultation Meeting on Fostering Women’s Political Participation”. The two-day meeting held in September in Amman, brought together 29 experts from 10 UNDP Country Offices, the UNDP Regional Hub in Amman, UN Women and DPA, to ensure that the upcoming research phase responds to the needs of the practitioners. The technical consultation presented a great opportunity for experts to discuss ways for developing practical tools and guidance to introduce, support and implement TSMs in the Arab region. </w:t>
      </w:r>
      <w:r>
        <w:rPr>
          <w:rStyle w:val="eop"/>
          <w:rFonts w:ascii="Calibri" w:hAnsi="Calibri" w:cs="Segoe UI"/>
          <w:sz w:val="22"/>
          <w:szCs w:val="22"/>
        </w:rPr>
        <w:t> </w:t>
      </w:r>
    </w:p>
    <w:p w14:paraId="38FBDBF8"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313290C3" w14:textId="4D8C67C3" w:rsidR="002D6A42" w:rsidRDefault="002D6A42" w:rsidP="00BB1ECF">
      <w:pPr>
        <w:pStyle w:val="paragraph"/>
        <w:numPr>
          <w:ilvl w:val="0"/>
          <w:numId w:val="23"/>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Developed better synergies and improved channels of cooperation to promote women’s role on preventing violent extremism</w:t>
      </w:r>
      <w:r>
        <w:rPr>
          <w:rStyle w:val="normaltextrun"/>
          <w:rFonts w:ascii="Calibri" w:hAnsi="Calibri" w:cs="Segoe UI"/>
          <w:sz w:val="22"/>
          <w:szCs w:val="22"/>
        </w:rPr>
        <w:t>. A strategic partnership agreement with </w:t>
      </w:r>
      <w:proofErr w:type="spellStart"/>
      <w:r>
        <w:rPr>
          <w:rStyle w:val="spellingerror"/>
          <w:rFonts w:ascii="Calibri" w:eastAsia="MS Mincho" w:hAnsi="Calibri"/>
          <w:sz w:val="22"/>
          <w:szCs w:val="22"/>
        </w:rPr>
        <w:t>UfM</w:t>
      </w:r>
      <w:proofErr w:type="spellEnd"/>
      <w:r>
        <w:rPr>
          <w:rStyle w:val="normaltextrun"/>
          <w:rFonts w:ascii="Calibri" w:hAnsi="Calibri" w:cs="Segoe UI"/>
          <w:sz w:val="22"/>
          <w:szCs w:val="22"/>
        </w:rPr>
        <w:t>, UNDP, and UN Women began in 2017, and will help strengthen the role of women and youth in preventing violent extremism in the Euro-Mediterranean region. In July, </w:t>
      </w:r>
      <w:r>
        <w:rPr>
          <w:rStyle w:val="spellingerror"/>
          <w:rFonts w:ascii="Calibri" w:eastAsia="MS Mincho" w:hAnsi="Calibri"/>
          <w:sz w:val="22"/>
          <w:szCs w:val="22"/>
        </w:rPr>
        <w:t>Mosharaka</w:t>
      </w:r>
      <w:r>
        <w:rPr>
          <w:rStyle w:val="normaltextrun"/>
          <w:rFonts w:ascii="Calibri" w:hAnsi="Calibri" w:cs="Segoe UI"/>
          <w:sz w:val="22"/>
          <w:szCs w:val="22"/>
        </w:rPr>
        <w:t> facilitated a meeting in Barcelona on this subject. More than 40 regional experts, academics, practitioners and advocates, came together to identify key priority actions and approaches towards enhancing women and youth involvement in peace advancement and violent extremism prevention. The engagement resulted in the agreement to produce a regional action plan, and actionable recommendations to be presented to governments and other key partners in the Euro-Mediterranean region. Towards the end of the year, </w:t>
      </w:r>
      <w:r>
        <w:rPr>
          <w:rStyle w:val="spellingerror"/>
          <w:rFonts w:ascii="Calibri" w:eastAsia="MS Mincho" w:hAnsi="Calibri"/>
          <w:sz w:val="22"/>
          <w:szCs w:val="22"/>
        </w:rPr>
        <w:t>Mosharaka</w:t>
      </w:r>
      <w:r>
        <w:rPr>
          <w:rStyle w:val="normaltextrun"/>
          <w:rFonts w:ascii="Calibri" w:hAnsi="Calibri" w:cs="Segoe UI"/>
          <w:sz w:val="22"/>
          <w:szCs w:val="22"/>
        </w:rPr>
        <w:t> met with the European Commission Directorate-General for </w:t>
      </w:r>
      <w:r w:rsidR="00EC2C86">
        <w:rPr>
          <w:rStyle w:val="spellingerror"/>
          <w:rFonts w:ascii="Calibri" w:eastAsia="MS Mincho" w:hAnsi="Calibri"/>
          <w:sz w:val="22"/>
          <w:szCs w:val="22"/>
        </w:rPr>
        <w:t>Neighborhood</w:t>
      </w:r>
      <w:r>
        <w:rPr>
          <w:rStyle w:val="normaltextrun"/>
          <w:rFonts w:ascii="Calibri" w:hAnsi="Calibri" w:cs="Segoe UI"/>
          <w:sz w:val="22"/>
          <w:szCs w:val="22"/>
        </w:rPr>
        <w:t> and Enlargement Negotiations (DG NEAR), bringing into the table recommendations from the Barcelona experts’ meeting and discussing new forms of collaborations. </w:t>
      </w:r>
      <w:r>
        <w:rPr>
          <w:rStyle w:val="eop"/>
          <w:rFonts w:ascii="Calibri" w:hAnsi="Calibri" w:cs="Segoe UI"/>
          <w:sz w:val="22"/>
          <w:szCs w:val="22"/>
        </w:rPr>
        <w:t> </w:t>
      </w:r>
    </w:p>
    <w:p w14:paraId="7BE8503E"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1A5B5EB3" w14:textId="77777777" w:rsidR="002D6A42" w:rsidRDefault="002D6A42" w:rsidP="00BB1ECF">
      <w:pPr>
        <w:pStyle w:val="paragraph"/>
        <w:numPr>
          <w:ilvl w:val="0"/>
          <w:numId w:val="24"/>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Strengthened the capacity of the peace and security network on peacebuilding, mediation and negotiations skills. </w:t>
      </w:r>
      <w:r>
        <w:rPr>
          <w:rStyle w:val="normaltextrun"/>
          <w:rFonts w:ascii="Calibri" w:hAnsi="Calibri" w:cs="Segoe UI"/>
          <w:sz w:val="22"/>
          <w:szCs w:val="22"/>
        </w:rPr>
        <w:t>A seminar on mediation and negotiations skills—the second on a series of trainings organized by Karama with the support of UN Women and UNDP, under </w:t>
      </w:r>
      <w:r>
        <w:rPr>
          <w:rStyle w:val="spellingerror"/>
          <w:rFonts w:ascii="Calibri" w:eastAsia="MS Mincho" w:hAnsi="Calibri"/>
          <w:sz w:val="22"/>
          <w:szCs w:val="22"/>
        </w:rPr>
        <w:t>Mosharaka</w:t>
      </w:r>
      <w:r>
        <w:rPr>
          <w:rStyle w:val="normaltextrun"/>
          <w:rFonts w:ascii="Calibri" w:hAnsi="Calibri" w:cs="Segoe UI"/>
          <w:sz w:val="22"/>
          <w:szCs w:val="22"/>
        </w:rPr>
        <w:t xml:space="preserve">—was held in Cairo in the month of February. 25 women and men from 8 participating Arab countries, namely, Jordan, Lebanon, Syria, Libya, Morocco, Tunisia, Sudan and Yemen shared knowledge and experiences, and learned by examining transition case studies from </w:t>
      </w:r>
      <w:r>
        <w:rPr>
          <w:rStyle w:val="normaltextrun"/>
          <w:rFonts w:ascii="Calibri" w:hAnsi="Calibri" w:cs="Segoe UI"/>
          <w:sz w:val="22"/>
          <w:szCs w:val="22"/>
        </w:rPr>
        <w:lastRenderedPageBreak/>
        <w:t>Spain and Colombia. Through analysis and applied conflict resolution techniques, the seminar helped the participants develop practical skills necessary for managing and resolving conflicts in their own contexts. The training sessions addressed and highlighted the importance of involving women in decision-making and peace negotiation processes. At the end of the event, the participants recommended to support similar workshops, as they facilitate the exchange of knowledge, and encourage young women and men activists to get involved in peacebuilding activities.</w:t>
      </w:r>
      <w:r>
        <w:rPr>
          <w:rStyle w:val="eop"/>
          <w:rFonts w:ascii="Calibri" w:hAnsi="Calibri" w:cs="Segoe UI"/>
          <w:sz w:val="22"/>
          <w:szCs w:val="22"/>
        </w:rPr>
        <w:t> </w:t>
      </w:r>
    </w:p>
    <w:p w14:paraId="3E4CBC63" w14:textId="77777777" w:rsidR="002D6A42" w:rsidRDefault="002D6A42" w:rsidP="002D6A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20E4071F" w14:textId="77777777" w:rsidR="002D6A42" w:rsidRDefault="002D6A42" w:rsidP="002D6A42">
      <w:pPr>
        <w:pStyle w:val="paragraph"/>
        <w:shd w:val="clear" w:color="auto" w:fill="E6E6E6"/>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b/>
          <w:bCs/>
        </w:rPr>
        <w:t>2018</w:t>
      </w:r>
      <w:r>
        <w:rPr>
          <w:rStyle w:val="eop"/>
          <w:rFonts w:ascii="Calibri Light" w:hAnsi="Calibri Light" w:cs="Segoe UI"/>
        </w:rPr>
        <w:t> </w:t>
      </w:r>
    </w:p>
    <w:p w14:paraId="66F1EBFA" w14:textId="77777777" w:rsidR="002D6A42" w:rsidRDefault="002D6A42" w:rsidP="002D6A4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9F6CD1B" w14:textId="77777777" w:rsidR="002D6A42" w:rsidRDefault="002D6A42" w:rsidP="00BB1ECF">
      <w:pPr>
        <w:pStyle w:val="paragraph"/>
        <w:numPr>
          <w:ilvl w:val="0"/>
          <w:numId w:val="25"/>
        </w:numPr>
        <w:spacing w:before="0" w:beforeAutospacing="0" w:after="0" w:afterAutospacing="0"/>
        <w:ind w:left="360" w:firstLine="0"/>
        <w:jc w:val="both"/>
        <w:textAlignment w:val="baseline"/>
        <w:rPr>
          <w:rFonts w:ascii="Calibri" w:hAnsi="Calibri" w:cs="Segoe UI"/>
        </w:rPr>
      </w:pPr>
      <w:r>
        <w:rPr>
          <w:rStyle w:val="normaltextrun"/>
          <w:rFonts w:ascii="Calibri" w:hAnsi="Calibri" w:cs="Segoe UI"/>
          <w:b/>
          <w:bCs/>
        </w:rPr>
        <w:t>Finalized a Gender Strategy for the Regional Electoral Project. </w:t>
      </w:r>
      <w:r>
        <w:rPr>
          <w:rStyle w:val="spellingerror"/>
          <w:rFonts w:ascii="Calibri" w:eastAsia="MS Mincho" w:hAnsi="Calibri"/>
          <w:sz w:val="22"/>
          <w:szCs w:val="22"/>
        </w:rPr>
        <w:t>Mosharaka</w:t>
      </w:r>
      <w:r>
        <w:rPr>
          <w:rStyle w:val="normaltextrun"/>
          <w:rFonts w:ascii="Calibri" w:hAnsi="Calibri" w:cs="Segoe UI"/>
          <w:sz w:val="22"/>
          <w:szCs w:val="22"/>
        </w:rPr>
        <w:t> finalized a Gender Strategy to further elaborate the areas of gender mainstreaming identified in the elections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document and to bring them together ―along with the output that specifically targets women’s participation― in one framework to ensure all efforts are working in a concerted, consist manner. The purpose of the gender strategy is to support and advocate for the equal participation of men and women in the election process, as voters, candidates, election administrators, and observers, by identifying and addressing the barriers to and opportunities for women’s full and meaningful participation. </w:t>
      </w:r>
      <w:proofErr w:type="spellStart"/>
      <w:r>
        <w:rPr>
          <w:rStyle w:val="spellingerror"/>
          <w:rFonts w:ascii="Calibri" w:eastAsia="MS Mincho" w:hAnsi="Calibri"/>
          <w:sz w:val="22"/>
          <w:szCs w:val="22"/>
        </w:rPr>
        <w:t>Mosharaka’s</w:t>
      </w:r>
      <w:proofErr w:type="spellEnd"/>
      <w:r>
        <w:rPr>
          <w:rStyle w:val="normaltextrun"/>
          <w:rFonts w:ascii="Calibri" w:hAnsi="Calibri" w:cs="Segoe UI"/>
          <w:sz w:val="22"/>
          <w:szCs w:val="22"/>
        </w:rPr>
        <w:t> collaboration with the Electoral Project surpasses the work on the gender strategy. We work together to ensure collaborative activities on gender are implemented, focusing on initiatives to promote women’s participation in the political and social spheres through election assistance and capacity building, as well as encouraging youth civic engagement and active political participation in the region.</w:t>
      </w:r>
      <w:r>
        <w:rPr>
          <w:rStyle w:val="eop"/>
          <w:rFonts w:ascii="Calibri" w:hAnsi="Calibri" w:cs="Segoe UI"/>
          <w:sz w:val="22"/>
          <w:szCs w:val="22"/>
        </w:rPr>
        <w:t> </w:t>
      </w:r>
    </w:p>
    <w:p w14:paraId="3C27653E" w14:textId="77777777" w:rsidR="002D6A42" w:rsidRDefault="002D6A42" w:rsidP="00BB1ECF">
      <w:pPr>
        <w:pStyle w:val="paragraph"/>
        <w:numPr>
          <w:ilvl w:val="0"/>
          <w:numId w:val="25"/>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Advocated for women’s ability to pass along citizenship at high-level ministerial conference. </w:t>
      </w:r>
      <w:r>
        <w:rPr>
          <w:rStyle w:val="normaltextrun"/>
          <w:rFonts w:ascii="Calibri" w:hAnsi="Calibri" w:cs="Segoe UI"/>
          <w:color w:val="222222"/>
          <w:sz w:val="16"/>
          <w:szCs w:val="16"/>
          <w:shd w:val="clear" w:color="auto" w:fill="FFFFFF"/>
        </w:rPr>
        <w:t> </w:t>
      </w:r>
      <w:r>
        <w:rPr>
          <w:rStyle w:val="spellingerror"/>
          <w:rFonts w:ascii="Calibri" w:eastAsia="MS Mincho" w:hAnsi="Calibri"/>
          <w:color w:val="222222"/>
          <w:sz w:val="22"/>
          <w:szCs w:val="22"/>
          <w:shd w:val="clear" w:color="auto" w:fill="FFFFFF"/>
        </w:rPr>
        <w:t>Mosharaka</w:t>
      </w:r>
      <w:r>
        <w:rPr>
          <w:rStyle w:val="normaltextrun"/>
          <w:rFonts w:ascii="Calibri" w:hAnsi="Calibri" w:cs="Segoe UI"/>
          <w:color w:val="222222"/>
          <w:sz w:val="22"/>
          <w:szCs w:val="22"/>
          <w:shd w:val="clear" w:color="auto" w:fill="FFFFFF"/>
        </w:rPr>
        <w:t> attended the high-level regional ministerial conference on “Belonging and Legal Identity,” organized by the League of Arab States Women, Family, and Childhood Department (LAS-WAFCD) and the United Nations High Commissioner for Refugees (UNHCR), under the patronage of Tunisian President </w:t>
      </w:r>
      <w:proofErr w:type="spellStart"/>
      <w:r>
        <w:rPr>
          <w:rStyle w:val="spellingerror"/>
          <w:rFonts w:ascii="Calibri" w:eastAsia="MS Mincho" w:hAnsi="Calibri"/>
          <w:color w:val="222222"/>
          <w:sz w:val="22"/>
          <w:szCs w:val="22"/>
          <w:shd w:val="clear" w:color="auto" w:fill="FFFFFF"/>
        </w:rPr>
        <w:t>Beji</w:t>
      </w:r>
      <w:proofErr w:type="spellEnd"/>
      <w:r>
        <w:rPr>
          <w:rStyle w:val="normaltextrun"/>
          <w:rFonts w:ascii="Calibri" w:hAnsi="Calibri" w:cs="Segoe UI"/>
          <w:color w:val="222222"/>
          <w:sz w:val="22"/>
          <w:szCs w:val="22"/>
          <w:shd w:val="clear" w:color="auto" w:fill="FFFFFF"/>
        </w:rPr>
        <w:t> </w:t>
      </w:r>
      <w:proofErr w:type="spellStart"/>
      <w:r>
        <w:rPr>
          <w:rStyle w:val="normaltextrun"/>
          <w:rFonts w:ascii="Calibri" w:hAnsi="Calibri" w:cs="Segoe UI"/>
          <w:color w:val="222222"/>
          <w:sz w:val="22"/>
          <w:szCs w:val="22"/>
          <w:shd w:val="clear" w:color="auto" w:fill="FFFFFF"/>
        </w:rPr>
        <w:t>Caid</w:t>
      </w:r>
      <w:proofErr w:type="spellEnd"/>
      <w:r>
        <w:rPr>
          <w:rStyle w:val="normaltextrun"/>
          <w:rFonts w:ascii="Calibri" w:hAnsi="Calibri" w:cs="Segoe UI"/>
          <w:color w:val="222222"/>
          <w:sz w:val="22"/>
          <w:szCs w:val="22"/>
          <w:shd w:val="clear" w:color="auto" w:fill="FFFFFF"/>
        </w:rPr>
        <w:t> Essebsi. The event served to highlight reforms and identify best practices to protect children from statelessness and uphold their rights in relation to legal identity and family reunification, to promote women’s rights, and to enhance equal access to citizenship. During the conference, member states also adopted the Arab Declaration on Belonging and Identity, signaling a commitment to protect women, children, and families by improving civil registration systems and access to nationality. At the meeting, </w:t>
      </w:r>
      <w:proofErr w:type="spellStart"/>
      <w:r>
        <w:rPr>
          <w:rStyle w:val="spellingerror"/>
          <w:rFonts w:ascii="Calibri" w:eastAsia="MS Mincho" w:hAnsi="Calibri"/>
          <w:color w:val="222222"/>
          <w:sz w:val="22"/>
          <w:szCs w:val="22"/>
          <w:shd w:val="clear" w:color="auto" w:fill="FFFFFF"/>
        </w:rPr>
        <w:t>Mosharaka’s</w:t>
      </w:r>
      <w:proofErr w:type="spellEnd"/>
      <w:r>
        <w:rPr>
          <w:rStyle w:val="normaltextrun"/>
          <w:rFonts w:ascii="Calibri" w:hAnsi="Calibri" w:cs="Segoe UI"/>
          <w:color w:val="222222"/>
          <w:sz w:val="22"/>
          <w:szCs w:val="22"/>
          <w:shd w:val="clear" w:color="auto" w:fill="FFFFFF"/>
        </w:rPr>
        <w:t> Project Manager made a statement on how citizenship is defined and how it relates to human rights-based approaches. </w:t>
      </w:r>
      <w:r>
        <w:rPr>
          <w:rStyle w:val="spellingerror"/>
          <w:rFonts w:ascii="Calibri" w:eastAsia="MS Mincho" w:hAnsi="Calibri"/>
          <w:color w:val="222222"/>
          <w:sz w:val="22"/>
          <w:szCs w:val="22"/>
          <w:shd w:val="clear" w:color="auto" w:fill="FFFFFF"/>
        </w:rPr>
        <w:t>Kawtar</w:t>
      </w:r>
      <w:r>
        <w:rPr>
          <w:rStyle w:val="normaltextrun"/>
          <w:rFonts w:ascii="Calibri" w:hAnsi="Calibri" w:cs="Segoe UI"/>
          <w:color w:val="222222"/>
          <w:sz w:val="22"/>
          <w:szCs w:val="22"/>
          <w:shd w:val="clear" w:color="auto" w:fill="FFFFFF"/>
        </w:rPr>
        <w:t> </w:t>
      </w:r>
      <w:r>
        <w:rPr>
          <w:rStyle w:val="spellingerror"/>
          <w:rFonts w:ascii="Calibri" w:eastAsia="MS Mincho" w:hAnsi="Calibri"/>
          <w:color w:val="222222"/>
          <w:sz w:val="22"/>
          <w:szCs w:val="22"/>
          <w:shd w:val="clear" w:color="auto" w:fill="FFFFFF"/>
        </w:rPr>
        <w:t>Zerouali</w:t>
      </w:r>
      <w:r>
        <w:rPr>
          <w:rStyle w:val="normaltextrun"/>
          <w:rFonts w:ascii="Calibri" w:hAnsi="Calibri" w:cs="Segoe UI"/>
          <w:color w:val="222222"/>
          <w:sz w:val="22"/>
          <w:szCs w:val="22"/>
          <w:shd w:val="clear" w:color="auto" w:fill="FFFFFF"/>
        </w:rPr>
        <w:t> discussed the Arab countries that have recently made policy changes enabling nationality to be passed on matrilineally (Egypt, Algeria, Iraq, Morocco, Tunisia, and Yemen) and advocated for encouraging other countries to do the same.</w:t>
      </w:r>
      <w:r>
        <w:rPr>
          <w:rStyle w:val="eop"/>
          <w:rFonts w:ascii="Calibri" w:hAnsi="Calibri" w:cs="Segoe UI"/>
          <w:sz w:val="22"/>
          <w:szCs w:val="22"/>
        </w:rPr>
        <w:t> </w:t>
      </w:r>
    </w:p>
    <w:p w14:paraId="4E63CC98" w14:textId="77777777" w:rsidR="002D6A42" w:rsidRDefault="002D6A42" w:rsidP="00BB1ECF">
      <w:pPr>
        <w:pStyle w:val="paragraph"/>
        <w:numPr>
          <w:ilvl w:val="0"/>
          <w:numId w:val="25"/>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color w:val="222222"/>
          <w:shd w:val="clear" w:color="auto" w:fill="FFFFFF"/>
        </w:rPr>
        <w:t>Represented UNDP in the preparatory meeting for the 62nd Commission on the Status of Women</w:t>
      </w:r>
      <w:r>
        <w:rPr>
          <w:rStyle w:val="normaltextrun"/>
          <w:rFonts w:ascii="Calibri" w:hAnsi="Calibri" w:cs="Segoe UI"/>
          <w:color w:val="222222"/>
          <w:shd w:val="clear" w:color="auto" w:fill="FFFFFF"/>
        </w:rPr>
        <w:t>. </w:t>
      </w:r>
      <w:proofErr w:type="spellStart"/>
      <w:r>
        <w:rPr>
          <w:rStyle w:val="spellingerror"/>
          <w:rFonts w:ascii="Calibri" w:eastAsia="MS Mincho" w:hAnsi="Calibri"/>
          <w:color w:val="222222"/>
          <w:sz w:val="22"/>
          <w:szCs w:val="22"/>
          <w:shd w:val="clear" w:color="auto" w:fill="FFFFFF"/>
        </w:rPr>
        <w:t>Mosharaka’s</w:t>
      </w:r>
      <w:proofErr w:type="spellEnd"/>
      <w:r>
        <w:rPr>
          <w:rStyle w:val="normaltextrun"/>
          <w:rFonts w:ascii="Calibri" w:hAnsi="Calibri" w:cs="Segoe UI"/>
          <w:color w:val="222222"/>
          <w:sz w:val="22"/>
          <w:szCs w:val="22"/>
          <w:shd w:val="clear" w:color="auto" w:fill="FFFFFF"/>
        </w:rPr>
        <w:t> Project Manager attended the regional preparatory meeting for the 62nd Commission on the Status of Women, which met at HQ from 12-23 March 2018. The preparatory meeting was organized by LAS, the Tunisian Ministry of Women, Family, and Childhood, and the UN Women Regional Office for Arab States. It was attended by ministers and head of women machineries, UN agencies, and a range of civil society organizations. Together, the participants were able to finalize a unified Arab vision and regional position towards the CSW theme of “Challenges and opportunities in achieving gender equality and the empowerment of rural women and girls.” This vision was then presented by the Tunisian Minister of Women, Family, and Childhood as the Chair of Arab Ministers in the CSW 62 in New York.</w:t>
      </w:r>
      <w:r>
        <w:rPr>
          <w:rStyle w:val="eop"/>
          <w:rFonts w:ascii="Calibri" w:hAnsi="Calibri" w:cs="Segoe UI"/>
          <w:sz w:val="22"/>
          <w:szCs w:val="22"/>
        </w:rPr>
        <w:t> </w:t>
      </w:r>
    </w:p>
    <w:p w14:paraId="65ACD196" w14:textId="77777777" w:rsidR="002D6A42" w:rsidRDefault="002D6A42" w:rsidP="00BB1ECF">
      <w:pPr>
        <w:pStyle w:val="paragraph"/>
        <w:numPr>
          <w:ilvl w:val="0"/>
          <w:numId w:val="25"/>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color w:val="222222"/>
          <w:shd w:val="clear" w:color="auto" w:fill="FFFFFF"/>
        </w:rPr>
        <w:t xml:space="preserve">Co-organized with AWO and UN Women the side event “Rural Women in the Arab Region: Cases of Challenges and Resilience” during the 62nd Commission on the Status of </w:t>
      </w:r>
      <w:r>
        <w:rPr>
          <w:rStyle w:val="normaltextrun"/>
          <w:rFonts w:ascii="Calibri" w:hAnsi="Calibri" w:cs="Segoe UI"/>
          <w:b/>
          <w:bCs/>
          <w:color w:val="222222"/>
          <w:shd w:val="clear" w:color="auto" w:fill="FFFFFF"/>
        </w:rPr>
        <w:lastRenderedPageBreak/>
        <w:t>Women. </w:t>
      </w:r>
      <w:r>
        <w:rPr>
          <w:rStyle w:val="normaltextrun"/>
          <w:rFonts w:ascii="Calibri" w:hAnsi="Calibri" w:cs="Segoe UI"/>
          <w:color w:val="222222"/>
          <w:sz w:val="22"/>
          <w:szCs w:val="22"/>
          <w:shd w:val="clear" w:color="auto" w:fill="FFFFFF"/>
        </w:rPr>
        <w:t>The side event brought together Ministers from Arab States and UN officials. Representatives of the governments of Jordan, Tunisia, Mauritania, Palestine and Morocco as well as from the League of Arab States were engaged in different panels, taking advantage of this forum to present the views from the Arab States on the importance of investing in rural women across the region, and the impact of such investment on development, in their respective societies. Sarah Poole, RBAS Deputy Director, delivered a statement stressing the opportunity offered by the 2030 agenda and the SDGs, to promote gender equality across all development goals; emphasizing that the agenda, and its principle of leaving no one behind can only be achieved if the barriers that hold women back are properly addressed. </w:t>
      </w:r>
      <w:r>
        <w:rPr>
          <w:rStyle w:val="eop"/>
          <w:rFonts w:ascii="Calibri" w:hAnsi="Calibri" w:cs="Segoe UI"/>
          <w:sz w:val="22"/>
          <w:szCs w:val="22"/>
        </w:rPr>
        <w:t> </w:t>
      </w:r>
    </w:p>
    <w:p w14:paraId="31F156B0" w14:textId="77777777" w:rsidR="002D6A42" w:rsidRDefault="002D6A42" w:rsidP="002D6A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129766B2" w14:textId="77777777" w:rsidR="002D6A42" w:rsidRDefault="002D6A42" w:rsidP="00BB1ECF">
      <w:pPr>
        <w:pStyle w:val="paragraph"/>
        <w:numPr>
          <w:ilvl w:val="0"/>
          <w:numId w:val="26"/>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rPr>
        <w:t>Youth Leadership </w:t>
      </w:r>
      <w:proofErr w:type="spellStart"/>
      <w:r>
        <w:rPr>
          <w:rStyle w:val="spellingerror"/>
          <w:rFonts w:ascii="Calibri" w:eastAsia="MS Mincho" w:hAnsi="Calibri"/>
          <w:b/>
          <w:bCs/>
        </w:rPr>
        <w:t>Programme</w:t>
      </w:r>
      <w:proofErr w:type="spellEnd"/>
      <w:r>
        <w:rPr>
          <w:rStyle w:val="normaltextrun"/>
          <w:rFonts w:ascii="Calibri" w:hAnsi="Calibri" w:cs="Segoe UI"/>
          <w:b/>
          <w:bCs/>
        </w:rPr>
        <w:t> 4 (YLP4). Increased youth involvement in gender equality advocacy and commitment towards the SDGs. </w:t>
      </w:r>
      <w:r>
        <w:rPr>
          <w:rStyle w:val="normaltextrun"/>
          <w:rFonts w:ascii="Calibri" w:hAnsi="Calibri" w:cs="Segoe UI"/>
          <w:sz w:val="22"/>
          <w:szCs w:val="22"/>
        </w:rPr>
        <w:t>In 2018, national, regional and global activities of YLP were implemented as follows:</w:t>
      </w:r>
      <w:r>
        <w:rPr>
          <w:rStyle w:val="eop"/>
          <w:rFonts w:ascii="Calibri" w:hAnsi="Calibri" w:cs="Segoe UI"/>
          <w:sz w:val="22"/>
          <w:szCs w:val="22"/>
        </w:rPr>
        <w:t> </w:t>
      </w:r>
    </w:p>
    <w:p w14:paraId="554B7C73" w14:textId="77777777" w:rsidR="002D6A42" w:rsidRDefault="002D6A42" w:rsidP="002D6A4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w:t>
      </w:r>
    </w:p>
    <w:p w14:paraId="4BF2340C" w14:textId="77777777" w:rsidR="002D6A42" w:rsidRDefault="002D6A42" w:rsidP="00BB1ECF">
      <w:pPr>
        <w:pStyle w:val="paragraph"/>
        <w:numPr>
          <w:ilvl w:val="0"/>
          <w:numId w:val="27"/>
        </w:numPr>
        <w:spacing w:before="0" w:beforeAutospacing="0" w:after="0" w:afterAutospacing="0"/>
        <w:ind w:firstLine="0"/>
        <w:jc w:val="both"/>
        <w:textAlignment w:val="baseline"/>
        <w:rPr>
          <w:rFonts w:ascii="Calibri" w:hAnsi="Calibri" w:cs="Segoe UI"/>
          <w:sz w:val="22"/>
          <w:szCs w:val="22"/>
        </w:rPr>
      </w:pPr>
      <w:r>
        <w:rPr>
          <w:rStyle w:val="normaltextrun"/>
          <w:rFonts w:ascii="Calibri" w:hAnsi="Calibri" w:cs="Segoe UI"/>
          <w:b/>
          <w:bCs/>
          <w:sz w:val="22"/>
          <w:szCs w:val="22"/>
        </w:rPr>
        <w:t>Selected youth of YLP participated to the ECOSOC Youth Forum</w:t>
      </w:r>
      <w:r>
        <w:rPr>
          <w:rStyle w:val="normaltextrun"/>
          <w:rFonts w:ascii="Calibri" w:hAnsi="Calibri" w:cs="Segoe UI"/>
          <w:sz w:val="22"/>
          <w:szCs w:val="22"/>
        </w:rPr>
        <w:t>, held at UN Headquarters in NY, in cooperation with the ILO. The well attended session provided a platform to discuss the youth’s role in achieving SDGs and to showcase the solutions they had developed through the YLP </w:t>
      </w:r>
      <w:proofErr w:type="spellStart"/>
      <w:r>
        <w:rPr>
          <w:rStyle w:val="spellingerror"/>
          <w:rFonts w:ascii="Calibri" w:eastAsia="MS Mincho" w:hAnsi="Calibri"/>
          <w:sz w:val="22"/>
          <w:szCs w:val="22"/>
        </w:rPr>
        <w:t>programme</w:t>
      </w:r>
      <w:proofErr w:type="spellEnd"/>
      <w:r>
        <w:rPr>
          <w:rStyle w:val="normaltextrun"/>
          <w:rFonts w:ascii="Calibri" w:hAnsi="Calibri" w:cs="Segoe UI"/>
          <w:sz w:val="22"/>
          <w:szCs w:val="22"/>
        </w:rPr>
        <w:t>. The youth led discussions on policies and strategies enabling/or not, youth’s participation and inclusion in achieving the SDGs; as well as challenges and priorities facing the region, youth empowerment and inclusion, SDG achievements, and social change initiatives. The recommendations from the Breakout Session, were presented to the plenary by </w:t>
      </w:r>
      <w:proofErr w:type="spellStart"/>
      <w:r>
        <w:rPr>
          <w:rStyle w:val="spellingerror"/>
          <w:rFonts w:ascii="Calibri" w:eastAsia="MS Mincho" w:hAnsi="Calibri"/>
          <w:sz w:val="22"/>
          <w:szCs w:val="22"/>
        </w:rPr>
        <w:t>Moneera</w:t>
      </w:r>
      <w:proofErr w:type="spellEnd"/>
      <w:r>
        <w:rPr>
          <w:rStyle w:val="normaltextrun"/>
          <w:rFonts w:ascii="Calibri" w:hAnsi="Calibri" w:cs="Segoe UI"/>
          <w:sz w:val="22"/>
          <w:szCs w:val="22"/>
        </w:rPr>
        <w:t> </w:t>
      </w:r>
      <w:proofErr w:type="spellStart"/>
      <w:r>
        <w:rPr>
          <w:rStyle w:val="spellingerror"/>
          <w:rFonts w:ascii="Calibri" w:eastAsia="MS Mincho" w:hAnsi="Calibri"/>
          <w:sz w:val="22"/>
          <w:szCs w:val="22"/>
        </w:rPr>
        <w:t>Yassien</w:t>
      </w:r>
      <w:proofErr w:type="spellEnd"/>
      <w:r>
        <w:rPr>
          <w:rStyle w:val="normaltextrun"/>
          <w:rFonts w:ascii="Calibri" w:hAnsi="Calibri" w:cs="Segoe UI"/>
          <w:sz w:val="22"/>
          <w:szCs w:val="22"/>
        </w:rPr>
        <w:t xml:space="preserve">, one of our most active youth form Sudan. Aside from the Breakout Session, the youth had the chance to take part in </w:t>
      </w:r>
      <w:proofErr w:type="gramStart"/>
      <w:r>
        <w:rPr>
          <w:rStyle w:val="normaltextrun"/>
          <w:rFonts w:ascii="Calibri" w:hAnsi="Calibri" w:cs="Segoe UI"/>
          <w:sz w:val="22"/>
          <w:szCs w:val="22"/>
        </w:rPr>
        <w:t>a number of</w:t>
      </w:r>
      <w:proofErr w:type="gramEnd"/>
      <w:r>
        <w:rPr>
          <w:rStyle w:val="normaltextrun"/>
          <w:rFonts w:ascii="Calibri" w:hAnsi="Calibri" w:cs="Segoe UI"/>
          <w:sz w:val="22"/>
          <w:szCs w:val="22"/>
        </w:rPr>
        <w:t xml:space="preserve"> meetings with UN partners and academic institutions. These interactions proved to be a great added value for the youth’s leadership development. Furthermore, they participated in selected side events organized under the umbrella of the ECOSOC youth forum. A global webinar on “How to use science, technology and innovation to facilitate youth engagement, development and resilience", provided the youth with a great opportunity to share their experiences. The youth had also the occasion to meet with Mourad Wahba, Director of UNDP RBAS, who encouraged them and the YLP focal points to propose to RBAS ways in which the management can help to scale up their work and impact, at a time when UNDP’s work in innovation is gaining important momentum as a key part of our overall offer on the SDGs and delivery against our Strategic Plan. </w:t>
      </w:r>
      <w:r>
        <w:rPr>
          <w:rStyle w:val="eop"/>
          <w:rFonts w:ascii="Calibri" w:hAnsi="Calibri" w:cs="Segoe UI"/>
          <w:sz w:val="22"/>
          <w:szCs w:val="22"/>
        </w:rPr>
        <w:t> </w:t>
      </w:r>
    </w:p>
    <w:p w14:paraId="25C39C42" w14:textId="77777777" w:rsidR="002D6A42" w:rsidRDefault="002D6A42" w:rsidP="002D6A42">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Segoe UI"/>
          <w:sz w:val="22"/>
          <w:szCs w:val="22"/>
        </w:rPr>
        <w:t> </w:t>
      </w:r>
    </w:p>
    <w:p w14:paraId="5C4E5908" w14:textId="6E520F1F" w:rsidR="002D6A42" w:rsidRDefault="002D6A42" w:rsidP="00BB1ECF">
      <w:pPr>
        <w:pStyle w:val="paragraph"/>
        <w:numPr>
          <w:ilvl w:val="0"/>
          <w:numId w:val="28"/>
        </w:numPr>
        <w:spacing w:before="0" w:beforeAutospacing="0" w:after="0" w:afterAutospacing="0"/>
        <w:ind w:firstLine="0"/>
        <w:jc w:val="both"/>
        <w:textAlignment w:val="baseline"/>
        <w:rPr>
          <w:rStyle w:val="eop"/>
          <w:rFonts w:ascii="Calibri" w:hAnsi="Calibri" w:cs="Segoe UI"/>
          <w:sz w:val="22"/>
          <w:szCs w:val="22"/>
        </w:rPr>
      </w:pPr>
      <w:r>
        <w:rPr>
          <w:rStyle w:val="normaltextrun"/>
          <w:rFonts w:ascii="Calibri" w:hAnsi="Calibri" w:cs="Segoe UI"/>
          <w:b/>
          <w:bCs/>
          <w:color w:val="222222"/>
          <w:sz w:val="22"/>
          <w:szCs w:val="22"/>
          <w:shd w:val="clear" w:color="auto" w:fill="FFFFFF"/>
        </w:rPr>
        <w:t>Organized the first 2018 regional meeting of the Youth Leadership Program (YLP4) in Amman, Jordan on May 10-12, 2018 in collaboration with UNITAR </w:t>
      </w:r>
      <w:r>
        <w:rPr>
          <w:rStyle w:val="normaltextrun"/>
          <w:rFonts w:ascii="Calibri" w:hAnsi="Calibri" w:cs="Segoe UI"/>
          <w:color w:val="222222"/>
          <w:sz w:val="22"/>
          <w:szCs w:val="22"/>
          <w:shd w:val="clear" w:color="auto" w:fill="FFFFFF"/>
        </w:rPr>
        <w:t>Under the theme of “Innovating for Sustainable Impact.” YLP4 aimed to expand its outreach and amplify its positive effect on local youth and communities. </w:t>
      </w:r>
      <w:r>
        <w:rPr>
          <w:rStyle w:val="normaltextrun"/>
          <w:rFonts w:ascii="Calibri" w:hAnsi="Calibri" w:cs="Segoe UI"/>
          <w:color w:val="000000"/>
          <w:sz w:val="22"/>
          <w:szCs w:val="22"/>
        </w:rPr>
        <w:t>The workshop brought together around 80 representatives of youth-serving organizations from across 13 Arab countries.</w:t>
      </w:r>
      <w:r>
        <w:rPr>
          <w:rStyle w:val="normaltextrun"/>
          <w:rFonts w:ascii="Garamond" w:hAnsi="Garamond" w:cs="Segoe UI"/>
          <w:color w:val="000000"/>
          <w:sz w:val="22"/>
          <w:szCs w:val="22"/>
        </w:rPr>
        <w:t> </w:t>
      </w:r>
      <w:r>
        <w:rPr>
          <w:rStyle w:val="normaltextrun"/>
          <w:rFonts w:ascii="Calibri" w:hAnsi="Calibri" w:cs="Segoe UI"/>
          <w:color w:val="000000"/>
          <w:sz w:val="22"/>
          <w:szCs w:val="22"/>
        </w:rPr>
        <w:t xml:space="preserve">The event introduced YLP’s vision to national counterparts, which then worked to jointly finalize how this vision will be implemented at the national level. Over the three days, participants engaged in interactive sessions that were intended to enhance their awareness of and familiarity with the principals and topics that are at the core of YLP. First, it was key to ensure that they would ground their activities in the 2030 Agenda and its 17 Sustainable Development Goals (SDGs), placing the principle of ‘leave no one behind’ at the forefront. Second, gender-sensitive youth programming provided participants with useful guidance on how to engage young women and promote gender equality throughout their work. Third, participants were introduced over several sessions to methodologies related to social innovation, communications, and training, which were intended </w:t>
      </w:r>
      <w:r>
        <w:rPr>
          <w:rStyle w:val="normaltextrun"/>
          <w:rFonts w:ascii="Calibri" w:hAnsi="Calibri" w:cs="Segoe UI"/>
          <w:color w:val="000000"/>
          <w:sz w:val="22"/>
          <w:szCs w:val="22"/>
        </w:rPr>
        <w:lastRenderedPageBreak/>
        <w:t xml:space="preserve">to help them design effective initiatives tailored to the needs of their beneficiaries. Dedicated sessions were also held to guide participating organizations in the development of </w:t>
      </w:r>
      <w:r w:rsidRPr="001B43F9">
        <w:rPr>
          <w:rStyle w:val="normaltextrun"/>
          <w:rFonts w:ascii="Calibri" w:hAnsi="Calibri" w:cs="Segoe UI"/>
          <w:color w:val="000000"/>
          <w:sz w:val="22"/>
          <w:szCs w:val="22"/>
        </w:rPr>
        <w:t>National Action Plans (NAPs) to help frame their YLP-related activities in their respective</w:t>
      </w:r>
      <w:r>
        <w:rPr>
          <w:rStyle w:val="normaltextrun"/>
          <w:rFonts w:ascii="Calibri" w:hAnsi="Calibri" w:cs="Segoe UI"/>
          <w:color w:val="000000"/>
          <w:sz w:val="22"/>
          <w:szCs w:val="22"/>
        </w:rPr>
        <w:t xml:space="preserve"> countries. </w:t>
      </w:r>
      <w:r>
        <w:rPr>
          <w:rStyle w:val="eop"/>
          <w:rFonts w:ascii="Calibri" w:hAnsi="Calibri" w:cs="Segoe UI"/>
          <w:sz w:val="22"/>
          <w:szCs w:val="22"/>
        </w:rPr>
        <w:t> </w:t>
      </w:r>
    </w:p>
    <w:p w14:paraId="5D1AFAA4" w14:textId="77777777" w:rsidR="00BB1ECF" w:rsidRDefault="00BB1ECF" w:rsidP="00BB1ECF">
      <w:pPr>
        <w:pStyle w:val="paragraph"/>
        <w:spacing w:before="0" w:beforeAutospacing="0" w:after="0" w:afterAutospacing="0"/>
        <w:ind w:left="720"/>
        <w:jc w:val="both"/>
        <w:textAlignment w:val="baseline"/>
        <w:rPr>
          <w:rStyle w:val="eop"/>
          <w:rFonts w:ascii="Calibri" w:hAnsi="Calibri" w:cs="Segoe UI"/>
          <w:sz w:val="22"/>
          <w:szCs w:val="22"/>
        </w:rPr>
      </w:pPr>
    </w:p>
    <w:p w14:paraId="69AA34EB" w14:textId="65323768" w:rsidR="00536A66" w:rsidRDefault="00536A66" w:rsidP="00BB1ECF">
      <w:pPr>
        <w:pStyle w:val="paragraph"/>
        <w:numPr>
          <w:ilvl w:val="0"/>
          <w:numId w:val="28"/>
        </w:numPr>
        <w:spacing w:before="0" w:beforeAutospacing="0" w:after="0" w:afterAutospacing="0"/>
        <w:ind w:firstLine="0"/>
        <w:jc w:val="both"/>
        <w:textAlignment w:val="baseline"/>
        <w:rPr>
          <w:rFonts w:ascii="Calibri" w:hAnsi="Calibri" w:cs="Segoe UI"/>
          <w:sz w:val="22"/>
          <w:szCs w:val="22"/>
        </w:rPr>
      </w:pPr>
      <w:r>
        <w:rPr>
          <w:rStyle w:val="normaltextrun"/>
          <w:rFonts w:ascii="Calibri" w:hAnsi="Calibri" w:cs="Segoe UI"/>
          <w:b/>
          <w:bCs/>
          <w:color w:val="222222"/>
          <w:sz w:val="22"/>
          <w:szCs w:val="22"/>
          <w:shd w:val="clear" w:color="auto" w:fill="FFFFFF"/>
        </w:rPr>
        <w:t xml:space="preserve">Organized the second regional meeting of the Youth Leadership </w:t>
      </w:r>
      <w:proofErr w:type="spellStart"/>
      <w:r>
        <w:rPr>
          <w:rStyle w:val="normaltextrun"/>
          <w:rFonts w:ascii="Calibri" w:hAnsi="Calibri" w:cs="Segoe UI"/>
          <w:b/>
          <w:bCs/>
          <w:color w:val="222222"/>
          <w:sz w:val="22"/>
          <w:szCs w:val="22"/>
          <w:shd w:val="clear" w:color="auto" w:fill="FFFFFF"/>
        </w:rPr>
        <w:t>Programme</w:t>
      </w:r>
      <w:proofErr w:type="spellEnd"/>
      <w:r>
        <w:rPr>
          <w:rStyle w:val="normaltextrun"/>
          <w:rFonts w:ascii="Calibri" w:hAnsi="Calibri" w:cs="Segoe UI"/>
          <w:b/>
          <w:bCs/>
          <w:color w:val="222222"/>
          <w:sz w:val="22"/>
          <w:szCs w:val="22"/>
          <w:shd w:val="clear" w:color="auto" w:fill="FFFFFF"/>
        </w:rPr>
        <w:t xml:space="preserve"> (YLP4) in Tunisia on 14</w:t>
      </w:r>
      <w:r w:rsidRPr="00536A66">
        <w:rPr>
          <w:rStyle w:val="normaltextrun"/>
          <w:rFonts w:ascii="Calibri" w:hAnsi="Calibri" w:cs="Segoe UI"/>
          <w:b/>
          <w:bCs/>
          <w:color w:val="222222"/>
          <w:sz w:val="22"/>
          <w:szCs w:val="22"/>
          <w:shd w:val="clear" w:color="auto" w:fill="FFFFFF"/>
          <w:vertAlign w:val="superscript"/>
        </w:rPr>
        <w:t>th</w:t>
      </w:r>
      <w:r>
        <w:rPr>
          <w:rStyle w:val="normaltextrun"/>
          <w:rFonts w:ascii="Calibri" w:hAnsi="Calibri" w:cs="Segoe UI"/>
          <w:b/>
          <w:bCs/>
          <w:color w:val="222222"/>
          <w:sz w:val="22"/>
          <w:szCs w:val="22"/>
          <w:shd w:val="clear" w:color="auto" w:fill="FFFFFF"/>
        </w:rPr>
        <w:t>-17</w:t>
      </w:r>
      <w:r w:rsidRPr="00536A66">
        <w:rPr>
          <w:rStyle w:val="normaltextrun"/>
          <w:rFonts w:ascii="Calibri" w:hAnsi="Calibri" w:cs="Segoe UI"/>
          <w:b/>
          <w:bCs/>
          <w:color w:val="222222"/>
          <w:sz w:val="22"/>
          <w:szCs w:val="22"/>
          <w:shd w:val="clear" w:color="auto" w:fill="FFFFFF"/>
          <w:vertAlign w:val="superscript"/>
        </w:rPr>
        <w:t>th</w:t>
      </w:r>
      <w:r>
        <w:rPr>
          <w:rStyle w:val="normaltextrun"/>
          <w:rFonts w:ascii="Calibri" w:hAnsi="Calibri" w:cs="Segoe UI"/>
          <w:b/>
          <w:bCs/>
          <w:color w:val="222222"/>
          <w:sz w:val="22"/>
          <w:szCs w:val="22"/>
          <w:shd w:val="clear" w:color="auto" w:fill="FFFFFF"/>
        </w:rPr>
        <w:t xml:space="preserve"> of December 2018.</w:t>
      </w:r>
    </w:p>
    <w:p w14:paraId="44BA6591" w14:textId="77777777" w:rsidR="002D6A42" w:rsidRDefault="002D6A42" w:rsidP="002D6A42">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Segoe UI"/>
          <w:sz w:val="22"/>
          <w:szCs w:val="22"/>
        </w:rPr>
        <w:t> </w:t>
      </w:r>
    </w:p>
    <w:p w14:paraId="3DD74777" w14:textId="3B4F00F5" w:rsidR="002D6A42" w:rsidRDefault="002D6A42" w:rsidP="00BB1ECF">
      <w:pPr>
        <w:pStyle w:val="paragraph"/>
        <w:spacing w:before="0" w:beforeAutospacing="0" w:after="0" w:afterAutospacing="0"/>
        <w:ind w:left="720"/>
        <w:jc w:val="both"/>
        <w:textAlignment w:val="baseline"/>
        <w:rPr>
          <w:rStyle w:val="eop"/>
          <w:rFonts w:ascii="Calibri" w:hAnsi="Calibri" w:cs="Segoe UI"/>
          <w:sz w:val="22"/>
          <w:szCs w:val="22"/>
        </w:rPr>
      </w:pPr>
      <w:r w:rsidRPr="001B43F9">
        <w:rPr>
          <w:rStyle w:val="normaltextrun"/>
          <w:rFonts w:ascii="Calibri" w:hAnsi="Calibri" w:cs="Segoe UI"/>
          <w:sz w:val="22"/>
          <w:szCs w:val="22"/>
        </w:rPr>
        <w:t xml:space="preserve">A second regional </w:t>
      </w:r>
      <w:r w:rsidRPr="00BB1ECF">
        <w:rPr>
          <w:rStyle w:val="normaltextrun"/>
          <w:rFonts w:ascii="Calibri" w:hAnsi="Calibri" w:cs="Segoe UI"/>
          <w:sz w:val="22"/>
          <w:szCs w:val="22"/>
        </w:rPr>
        <w:t>meeting of YLP4 </w:t>
      </w:r>
      <w:r w:rsidR="00BB1ECF" w:rsidRPr="00BB1ECF">
        <w:rPr>
          <w:rStyle w:val="normaltextrun"/>
          <w:rFonts w:ascii="Calibri" w:hAnsi="Calibri" w:cs="Segoe UI"/>
          <w:bCs/>
          <w:color w:val="222222"/>
          <w:sz w:val="22"/>
          <w:szCs w:val="22"/>
          <w:shd w:val="clear" w:color="auto" w:fill="FFFFFF"/>
        </w:rPr>
        <w:t>in Tunisia on 14</w:t>
      </w:r>
      <w:r w:rsidR="00BB1ECF" w:rsidRPr="00BB1ECF">
        <w:rPr>
          <w:rStyle w:val="normaltextrun"/>
          <w:rFonts w:ascii="Calibri" w:hAnsi="Calibri" w:cs="Segoe UI"/>
          <w:bCs/>
          <w:color w:val="222222"/>
          <w:sz w:val="22"/>
          <w:szCs w:val="22"/>
          <w:shd w:val="clear" w:color="auto" w:fill="FFFFFF"/>
          <w:vertAlign w:val="superscript"/>
        </w:rPr>
        <w:t>th</w:t>
      </w:r>
      <w:r w:rsidR="00BB1ECF" w:rsidRPr="00BB1ECF">
        <w:rPr>
          <w:rStyle w:val="normaltextrun"/>
          <w:rFonts w:ascii="Calibri" w:hAnsi="Calibri" w:cs="Segoe UI"/>
          <w:bCs/>
          <w:color w:val="222222"/>
          <w:sz w:val="22"/>
          <w:szCs w:val="22"/>
          <w:shd w:val="clear" w:color="auto" w:fill="FFFFFF"/>
        </w:rPr>
        <w:t>-17</w:t>
      </w:r>
      <w:r w:rsidR="00BB1ECF" w:rsidRPr="00BB1ECF">
        <w:rPr>
          <w:rStyle w:val="normaltextrun"/>
          <w:rFonts w:ascii="Calibri" w:hAnsi="Calibri" w:cs="Segoe UI"/>
          <w:bCs/>
          <w:color w:val="222222"/>
          <w:sz w:val="22"/>
          <w:szCs w:val="22"/>
          <w:shd w:val="clear" w:color="auto" w:fill="FFFFFF"/>
          <w:vertAlign w:val="superscript"/>
        </w:rPr>
        <w:t>th</w:t>
      </w:r>
      <w:r w:rsidR="00BB1ECF" w:rsidRPr="00BB1ECF">
        <w:rPr>
          <w:rStyle w:val="normaltextrun"/>
          <w:rFonts w:ascii="Calibri" w:hAnsi="Calibri" w:cs="Segoe UI"/>
          <w:bCs/>
          <w:color w:val="222222"/>
          <w:sz w:val="22"/>
          <w:szCs w:val="22"/>
          <w:shd w:val="clear" w:color="auto" w:fill="FFFFFF"/>
        </w:rPr>
        <w:t xml:space="preserve"> of December 2018</w:t>
      </w:r>
      <w:r w:rsidRPr="00BB1ECF">
        <w:rPr>
          <w:rStyle w:val="normaltextrun"/>
          <w:rFonts w:ascii="Calibri" w:hAnsi="Calibri" w:cs="Segoe UI"/>
          <w:sz w:val="22"/>
          <w:szCs w:val="22"/>
        </w:rPr>
        <w:t>, which</w:t>
      </w:r>
      <w:r>
        <w:rPr>
          <w:rStyle w:val="normaltextrun"/>
          <w:rFonts w:ascii="Calibri" w:hAnsi="Calibri" w:cs="Segoe UI"/>
          <w:sz w:val="22"/>
          <w:szCs w:val="22"/>
        </w:rPr>
        <w:t xml:space="preserve"> doubled the impact of the previous regional meeting that was held in Amman in May. The second meeting provided partner organizations with technical skills and tools to facilitate support for youth in refining their </w:t>
      </w:r>
      <w:r w:rsidR="003F5FCD">
        <w:rPr>
          <w:rStyle w:val="contextualspellingandgrammarerror"/>
          <w:rFonts w:ascii="Calibri" w:eastAsiaTheme="majorEastAsia" w:hAnsi="Calibri" w:cs="Segoe UI"/>
          <w:sz w:val="22"/>
          <w:szCs w:val="22"/>
        </w:rPr>
        <w:t>innovations and</w:t>
      </w:r>
      <w:r>
        <w:rPr>
          <w:rStyle w:val="normaltextrun"/>
          <w:rFonts w:ascii="Calibri" w:hAnsi="Calibri" w:cs="Segoe UI"/>
          <w:sz w:val="22"/>
          <w:szCs w:val="22"/>
        </w:rPr>
        <w:t> getting access to mentoring services and financing opportunities. The meeting did also bring youth innovators, youth-serving organizations and national policy makers together to initiate policy dialogue about existing gaps and opportunities in the ecosystem of youth-led innovation in Arab region.</w:t>
      </w:r>
      <w:r>
        <w:rPr>
          <w:rStyle w:val="eop"/>
          <w:rFonts w:ascii="Calibri" w:hAnsi="Calibri" w:cs="Segoe UI"/>
          <w:sz w:val="22"/>
          <w:szCs w:val="22"/>
        </w:rPr>
        <w:t> </w:t>
      </w:r>
    </w:p>
    <w:p w14:paraId="137DDCB2" w14:textId="77777777" w:rsidR="00BB1ECF" w:rsidRDefault="00BB1ECF" w:rsidP="00BB1ECF">
      <w:pPr>
        <w:pStyle w:val="paragraph"/>
        <w:spacing w:before="0" w:beforeAutospacing="0" w:after="0" w:afterAutospacing="0"/>
        <w:ind w:left="720"/>
        <w:jc w:val="both"/>
        <w:textAlignment w:val="baseline"/>
        <w:rPr>
          <w:rFonts w:ascii="Calibri" w:hAnsi="Calibri" w:cs="Segoe UI"/>
          <w:sz w:val="22"/>
          <w:szCs w:val="22"/>
        </w:rPr>
      </w:pPr>
    </w:p>
    <w:p w14:paraId="06DD6744" w14:textId="77777777" w:rsidR="002D6A42" w:rsidRDefault="002D6A42" w:rsidP="00BB1ECF">
      <w:pPr>
        <w:pStyle w:val="paragraph"/>
        <w:numPr>
          <w:ilvl w:val="0"/>
          <w:numId w:val="29"/>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color w:val="222222"/>
          <w:shd w:val="clear" w:color="auto" w:fill="FFFFFF"/>
        </w:rPr>
        <w:t>Established a Regional Network of Women in Elections </w:t>
      </w:r>
      <w:r>
        <w:rPr>
          <w:rStyle w:val="normaltextrun"/>
          <w:rFonts w:ascii="Calibri" w:hAnsi="Calibri" w:cs="Segoe UI"/>
          <w:color w:val="222222"/>
          <w:sz w:val="22"/>
          <w:szCs w:val="22"/>
          <w:shd w:val="clear" w:color="auto" w:fill="FFFFFF"/>
        </w:rPr>
        <w:t>From 28 to 30 April 2018 in Istanbul a workshop aimed at establishing a Regional Network of Women in Elections was held. Building on the recommendations from a previous meeting that was held in March 2016 at the Dead Sea in Jordan, led by the Organization of </w:t>
      </w:r>
      <w:proofErr w:type="spellStart"/>
      <w:r>
        <w:rPr>
          <w:rStyle w:val="spellingerror"/>
          <w:rFonts w:ascii="Calibri" w:eastAsia="MS Mincho" w:hAnsi="Calibri"/>
          <w:color w:val="222222"/>
          <w:sz w:val="22"/>
          <w:szCs w:val="22"/>
          <w:shd w:val="clear" w:color="auto" w:fill="FFFFFF"/>
        </w:rPr>
        <w:t>ArabEMBs</w:t>
      </w:r>
      <w:proofErr w:type="spellEnd"/>
      <w:r>
        <w:rPr>
          <w:rStyle w:val="normaltextrun"/>
          <w:rFonts w:ascii="Calibri" w:hAnsi="Calibri" w:cs="Segoe UI"/>
          <w:color w:val="222222"/>
          <w:sz w:val="22"/>
          <w:szCs w:val="22"/>
          <w:shd w:val="clear" w:color="auto" w:fill="FFFFFF"/>
        </w:rPr>
        <w:t> and UNDP Regional Electoral Support Project, the workshop’s goal was to achieve general consensus among EMBs and other key electoral stakeholders on key issues concerning the establishment of a network on Women in Election, which was deemed fundamental in order to exchange experiences and information on the obstacles faced by women of the region in the electoral processes. </w:t>
      </w:r>
      <w:r>
        <w:rPr>
          <w:rStyle w:val="normaltextrun"/>
          <w:rFonts w:ascii="Calibri" w:hAnsi="Calibri" w:cs="Segoe UI"/>
          <w:color w:val="222222"/>
          <w:sz w:val="22"/>
          <w:szCs w:val="22"/>
        </w:rPr>
        <w:t>The participants were representatives of the </w:t>
      </w:r>
      <w:proofErr w:type="spellStart"/>
      <w:r>
        <w:rPr>
          <w:rStyle w:val="spellingerror"/>
          <w:rFonts w:ascii="Calibri" w:eastAsia="MS Mincho" w:hAnsi="Calibri"/>
          <w:sz w:val="22"/>
          <w:szCs w:val="22"/>
          <w:lang w:val="en-AU"/>
        </w:rPr>
        <w:t>ArabEMBs</w:t>
      </w:r>
      <w:proofErr w:type="spellEnd"/>
      <w:r>
        <w:rPr>
          <w:rStyle w:val="normaltextrun"/>
          <w:rFonts w:ascii="Calibri" w:hAnsi="Calibri" w:cs="Segoe UI"/>
          <w:sz w:val="22"/>
          <w:szCs w:val="22"/>
          <w:lang w:val="en-AU"/>
        </w:rPr>
        <w:t>, UNDP, IDEA, the National Independent Electoral Commission, The Central Elections Commission, IHEC Iraq, The Independent Elections Commission, representatives from National Election Commissions and the Former Major of Bethlehem. The participant agreed to hold the next Working Group in Tunisia, on August 13</w:t>
      </w:r>
      <w:r>
        <w:rPr>
          <w:rStyle w:val="normaltextrun"/>
          <w:rFonts w:ascii="Calibri" w:hAnsi="Calibri" w:cs="Segoe UI"/>
          <w:sz w:val="17"/>
          <w:szCs w:val="17"/>
          <w:vertAlign w:val="superscript"/>
          <w:lang w:val="en-AU"/>
        </w:rPr>
        <w:t>th</w:t>
      </w:r>
      <w:proofErr w:type="gramStart"/>
      <w:r>
        <w:rPr>
          <w:rStyle w:val="contextualspellingandgrammarerror"/>
          <w:rFonts w:ascii="Calibri" w:eastAsiaTheme="majorEastAsia" w:hAnsi="Calibri" w:cs="Segoe UI"/>
          <w:sz w:val="22"/>
          <w:szCs w:val="22"/>
          <w:lang w:val="en-AU"/>
        </w:rPr>
        <w:t> 2018</w:t>
      </w:r>
      <w:proofErr w:type="gramEnd"/>
      <w:r>
        <w:rPr>
          <w:rStyle w:val="normaltextrun"/>
          <w:rFonts w:ascii="Calibri" w:hAnsi="Calibri" w:cs="Segoe UI"/>
          <w:sz w:val="22"/>
          <w:szCs w:val="22"/>
          <w:lang w:val="en-AU"/>
        </w:rPr>
        <w:t>. The group also agreed on the need to ensure the network is launched by December 2018.</w:t>
      </w:r>
      <w:r>
        <w:rPr>
          <w:rStyle w:val="eop"/>
          <w:rFonts w:ascii="Calibri" w:hAnsi="Calibri" w:cs="Segoe UI"/>
          <w:sz w:val="22"/>
          <w:szCs w:val="22"/>
        </w:rPr>
        <w:t> </w:t>
      </w:r>
    </w:p>
    <w:p w14:paraId="76CF56AB" w14:textId="77777777" w:rsidR="002D6A42" w:rsidRDefault="002D6A42" w:rsidP="00BB1ECF">
      <w:pPr>
        <w:pStyle w:val="paragraph"/>
        <w:numPr>
          <w:ilvl w:val="0"/>
          <w:numId w:val="29"/>
        </w:numPr>
        <w:spacing w:before="0" w:beforeAutospacing="0" w:after="0" w:afterAutospacing="0"/>
        <w:ind w:left="360" w:firstLine="0"/>
        <w:jc w:val="both"/>
        <w:textAlignment w:val="baseline"/>
        <w:rPr>
          <w:rFonts w:ascii="Calibri" w:hAnsi="Calibri" w:cs="Segoe UI"/>
        </w:rPr>
      </w:pPr>
      <w:r>
        <w:rPr>
          <w:rStyle w:val="normaltextrun"/>
          <w:rFonts w:ascii="Calibri" w:hAnsi="Calibri" w:cs="Segoe UI"/>
          <w:b/>
          <w:bCs/>
          <w:lang w:val="en-AU"/>
        </w:rPr>
        <w:t>Participated in the “Women4Mediterranean Conference” organized by Union for the Mediterranean (</w:t>
      </w:r>
      <w:proofErr w:type="spellStart"/>
      <w:r>
        <w:rPr>
          <w:rStyle w:val="spellingerror"/>
          <w:rFonts w:ascii="Calibri" w:eastAsia="MS Mincho" w:hAnsi="Calibri"/>
          <w:b/>
          <w:bCs/>
          <w:lang w:val="en-AU"/>
        </w:rPr>
        <w:t>UfM</w:t>
      </w:r>
      <w:proofErr w:type="spellEnd"/>
      <w:r>
        <w:rPr>
          <w:rStyle w:val="normaltextrun"/>
          <w:rFonts w:ascii="Calibri" w:hAnsi="Calibri" w:cs="Segoe UI"/>
          <w:b/>
          <w:bCs/>
          <w:lang w:val="en-AU"/>
        </w:rPr>
        <w:t>) </w:t>
      </w:r>
      <w:r>
        <w:rPr>
          <w:rStyle w:val="normaltextrun"/>
          <w:rFonts w:ascii="Calibri" w:hAnsi="Calibri" w:cs="Segoe UI"/>
          <w:sz w:val="22"/>
          <w:szCs w:val="22"/>
          <w:lang w:val="en-AU"/>
        </w:rPr>
        <w:t>In the occasion of the international conference “Women4Mediterranean” that was organized by the Union for the Mediterranean (</w:t>
      </w:r>
      <w:proofErr w:type="spellStart"/>
      <w:r>
        <w:rPr>
          <w:rStyle w:val="spellingerror"/>
          <w:rFonts w:ascii="Calibri" w:eastAsia="MS Mincho" w:hAnsi="Calibri"/>
          <w:sz w:val="22"/>
          <w:szCs w:val="22"/>
          <w:lang w:val="en-AU"/>
        </w:rPr>
        <w:t>UfM</w:t>
      </w:r>
      <w:proofErr w:type="spellEnd"/>
      <w:r>
        <w:rPr>
          <w:rStyle w:val="normaltextrun"/>
          <w:rFonts w:ascii="Calibri" w:hAnsi="Calibri" w:cs="Segoe UI"/>
          <w:sz w:val="22"/>
          <w:szCs w:val="22"/>
          <w:lang w:val="en-AU"/>
        </w:rPr>
        <w:t>) in Lisbon, Portugal, on October 10</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-11</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w:t>
      </w:r>
      <w:r>
        <w:rPr>
          <w:rStyle w:val="spellingerror"/>
          <w:rFonts w:ascii="Calibri" w:eastAsia="MS Mincho" w:hAnsi="Calibri"/>
          <w:sz w:val="22"/>
          <w:szCs w:val="22"/>
          <w:lang w:val="en-AU"/>
        </w:rPr>
        <w:t>Mosharaka</w:t>
      </w:r>
      <w:r>
        <w:rPr>
          <w:rStyle w:val="normaltextrun"/>
          <w:rFonts w:ascii="Calibri" w:hAnsi="Calibri" w:cs="Segoe UI"/>
          <w:sz w:val="22"/>
          <w:szCs w:val="22"/>
          <w:lang w:val="en-AU"/>
        </w:rPr>
        <w:t> facilitated the keynote speech of Sarah Poole, Deputy Director of the Regional Bureau for Arab States and organized a side-event on </w:t>
      </w:r>
      <w:proofErr w:type="spellStart"/>
      <w:r>
        <w:rPr>
          <w:rStyle w:val="spellingerror"/>
          <w:rFonts w:ascii="Calibri" w:eastAsia="MS Mincho" w:hAnsi="Calibri"/>
          <w:sz w:val="22"/>
          <w:szCs w:val="22"/>
          <w:lang w:val="en-AU"/>
        </w:rPr>
        <w:t>Behavioral</w:t>
      </w:r>
      <w:proofErr w:type="spellEnd"/>
      <w:r>
        <w:rPr>
          <w:rStyle w:val="normaltextrun"/>
          <w:rFonts w:ascii="Calibri" w:hAnsi="Calibri" w:cs="Segoe UI"/>
          <w:sz w:val="22"/>
          <w:szCs w:val="22"/>
          <w:lang w:val="en-AU"/>
        </w:rPr>
        <w:t> Insights for Women’s Empowerment Economic.  The deputy director’s speech applauded UNDP innovation in better understanding and overcoming obstacles, such as gender stereotypes, to women’s empowerment, and stressed the role of UNDP in encouraging the utilization of measurement tools for nuanced assessment of gender equity in all sectors. The side event on “</w:t>
      </w:r>
      <w:proofErr w:type="spellStart"/>
      <w:r>
        <w:rPr>
          <w:rStyle w:val="spellingerror"/>
          <w:rFonts w:ascii="Calibri" w:eastAsia="MS Mincho" w:hAnsi="Calibri"/>
          <w:sz w:val="22"/>
          <w:szCs w:val="22"/>
          <w:lang w:val="en-AU"/>
        </w:rPr>
        <w:t>Behavioral</w:t>
      </w:r>
      <w:proofErr w:type="spellEnd"/>
      <w:r>
        <w:rPr>
          <w:rStyle w:val="normaltextrun"/>
          <w:rFonts w:ascii="Calibri" w:hAnsi="Calibri" w:cs="Segoe UI"/>
          <w:sz w:val="22"/>
          <w:szCs w:val="22"/>
          <w:lang w:val="en-AU"/>
        </w:rPr>
        <w:t> Insights for Women’s Economic Empowerment” took place on October 11</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and was organized by UNDP RBAS and the </w:t>
      </w:r>
      <w:proofErr w:type="spellStart"/>
      <w:r>
        <w:rPr>
          <w:rStyle w:val="spellingerror"/>
          <w:rFonts w:ascii="Calibri" w:eastAsia="MS Mincho" w:hAnsi="Calibri"/>
          <w:sz w:val="22"/>
          <w:szCs w:val="22"/>
          <w:lang w:val="en-AU"/>
        </w:rPr>
        <w:t>Behavioral</w:t>
      </w:r>
      <w:proofErr w:type="spellEnd"/>
      <w:r>
        <w:rPr>
          <w:rStyle w:val="normaltextrun"/>
          <w:rFonts w:ascii="Calibri" w:hAnsi="Calibri" w:cs="Segoe UI"/>
          <w:sz w:val="22"/>
          <w:szCs w:val="22"/>
          <w:lang w:val="en-AU"/>
        </w:rPr>
        <w:t> Insights team. The main goal of the event was to understand how BI can be used to address the challenges to women’s economic empowerment in the Arab region and to create a path to success for women and young women entrepreneurs. Several policy makers, entrepreneurs and young women entrepreneurs from UNDP’s Youth Leadership Programme attended the event. </w:t>
      </w:r>
      <w:r>
        <w:rPr>
          <w:rStyle w:val="eop"/>
          <w:rFonts w:ascii="Calibri" w:hAnsi="Calibri" w:cs="Segoe UI"/>
          <w:sz w:val="22"/>
          <w:szCs w:val="22"/>
        </w:rPr>
        <w:t> </w:t>
      </w:r>
    </w:p>
    <w:p w14:paraId="0B3CDC74"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rPr>
        <w:t> </w:t>
      </w:r>
    </w:p>
    <w:p w14:paraId="38E20B35" w14:textId="77777777" w:rsidR="002D6A42" w:rsidRDefault="002D6A42" w:rsidP="00BB1ECF">
      <w:pPr>
        <w:pStyle w:val="paragraph"/>
        <w:numPr>
          <w:ilvl w:val="0"/>
          <w:numId w:val="30"/>
        </w:numPr>
        <w:spacing w:before="0" w:beforeAutospacing="0" w:after="0" w:afterAutospacing="0"/>
        <w:ind w:left="360" w:firstLine="0"/>
        <w:jc w:val="both"/>
        <w:textAlignment w:val="baseline"/>
        <w:rPr>
          <w:rFonts w:ascii="Calibri" w:hAnsi="Calibri" w:cs="Segoe UI"/>
        </w:rPr>
      </w:pPr>
      <w:r>
        <w:rPr>
          <w:rStyle w:val="normaltextrun"/>
          <w:rFonts w:ascii="Calibri" w:hAnsi="Calibri" w:cs="Segoe UI"/>
          <w:b/>
          <w:bCs/>
          <w:lang w:val="en-AU"/>
        </w:rPr>
        <w:t>Organized the regional meeting “Strengthening Civil Society’s Role in Promoting Gender Equality through the Implementation of the 2030 Agenda” in Amman on October 29</w:t>
      </w:r>
      <w:r>
        <w:rPr>
          <w:rStyle w:val="normaltextrun"/>
          <w:rFonts w:ascii="Calibri" w:hAnsi="Calibri" w:cs="Segoe UI"/>
          <w:b/>
          <w:bCs/>
          <w:sz w:val="19"/>
          <w:szCs w:val="19"/>
          <w:vertAlign w:val="superscript"/>
          <w:lang w:val="en-AU"/>
        </w:rPr>
        <w:t>th</w:t>
      </w:r>
      <w:r>
        <w:rPr>
          <w:rStyle w:val="normaltextrun"/>
          <w:rFonts w:ascii="Calibri" w:hAnsi="Calibri" w:cs="Segoe UI"/>
          <w:b/>
          <w:bCs/>
          <w:lang w:val="en-AU"/>
        </w:rPr>
        <w:t>-30</w:t>
      </w:r>
      <w:r>
        <w:rPr>
          <w:rStyle w:val="normaltextrun"/>
          <w:rFonts w:ascii="Calibri" w:hAnsi="Calibri" w:cs="Segoe UI"/>
          <w:b/>
          <w:bCs/>
          <w:sz w:val="19"/>
          <w:szCs w:val="19"/>
          <w:vertAlign w:val="superscript"/>
          <w:lang w:val="en-AU"/>
        </w:rPr>
        <w:t>th </w:t>
      </w:r>
      <w:r>
        <w:rPr>
          <w:rStyle w:val="normaltextrun"/>
          <w:rFonts w:ascii="Calibri" w:hAnsi="Calibri" w:cs="Segoe UI"/>
          <w:sz w:val="22"/>
          <w:szCs w:val="22"/>
          <w:lang w:val="en-AU"/>
        </w:rPr>
        <w:t>In relation to </w:t>
      </w:r>
      <w:r>
        <w:rPr>
          <w:rStyle w:val="spellingerror"/>
          <w:rFonts w:ascii="Calibri" w:eastAsia="MS Mincho" w:hAnsi="Calibri"/>
          <w:sz w:val="22"/>
          <w:szCs w:val="22"/>
          <w:lang w:val="en-AU"/>
        </w:rPr>
        <w:t>Mosharaka</w:t>
      </w:r>
      <w:r>
        <w:rPr>
          <w:rStyle w:val="normaltextrun"/>
          <w:rFonts w:ascii="Calibri" w:hAnsi="Calibri" w:cs="Segoe UI"/>
          <w:sz w:val="22"/>
          <w:szCs w:val="22"/>
          <w:lang w:val="en-AU"/>
        </w:rPr>
        <w:t xml:space="preserve"> Output 1, “Support regional and national actors and institutions to establish </w:t>
      </w:r>
      <w:r>
        <w:rPr>
          <w:rStyle w:val="normaltextrun"/>
          <w:rFonts w:ascii="Calibri" w:hAnsi="Calibri" w:cs="Segoe UI"/>
          <w:sz w:val="22"/>
          <w:szCs w:val="22"/>
          <w:lang w:val="en-AU"/>
        </w:rPr>
        <w:lastRenderedPageBreak/>
        <w:t>measures to advance gender equality, and women’s political, social and economic participation”, a regional workshop was organized in Amman on October 29</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-30</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in partnership with the Arab NGO Network for Development (ANND). The overall objective of the meeting was to facilitate the establishment of tripartite mechanisms to engage governments, civil society and UN Agencies in ensuring the implementation of the gender targets within the SDGs. </w:t>
      </w:r>
      <w:proofErr w:type="gramStart"/>
      <w:r>
        <w:rPr>
          <w:rStyle w:val="normaltextrun"/>
          <w:rFonts w:ascii="Calibri" w:hAnsi="Calibri" w:cs="Segoe UI"/>
          <w:sz w:val="22"/>
          <w:szCs w:val="22"/>
          <w:lang w:val="en-AU"/>
        </w:rPr>
        <w:t>In order to</w:t>
      </w:r>
      <w:proofErr w:type="gramEnd"/>
      <w:r>
        <w:rPr>
          <w:rStyle w:val="normaltextrun"/>
          <w:rFonts w:ascii="Calibri" w:hAnsi="Calibri" w:cs="Segoe UI"/>
          <w:sz w:val="22"/>
          <w:szCs w:val="22"/>
          <w:lang w:val="en-AU"/>
        </w:rPr>
        <w:t> achieve this goal, about 40 representatives of Civil Society Organizations (CSOs) of the region working on the SDGs and engaged achieving gender equality convene in Amman. They attended sessions on capacity building and participated in group workshops which helped UNDP understand the major obstacles that CSOs of the region face, to better support them to play an active role in the implementation of the 2030 agenda from a gender perspective. A final report with relevant findings and recommendations for improving UNDP’s work in support of CSOs of the region was produced. </w:t>
      </w:r>
      <w:r>
        <w:rPr>
          <w:rStyle w:val="eop"/>
          <w:rFonts w:ascii="Calibri" w:hAnsi="Calibri" w:cs="Segoe UI"/>
          <w:sz w:val="22"/>
          <w:szCs w:val="22"/>
        </w:rPr>
        <w:t> </w:t>
      </w:r>
    </w:p>
    <w:p w14:paraId="52D4CB84"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489069EF" w14:textId="77777777" w:rsidR="002D6A42" w:rsidRDefault="002D6A42" w:rsidP="00BB1ECF">
      <w:pPr>
        <w:pStyle w:val="paragraph"/>
        <w:numPr>
          <w:ilvl w:val="0"/>
          <w:numId w:val="31"/>
        </w:numPr>
        <w:spacing w:before="0" w:beforeAutospacing="0" w:after="0" w:afterAutospacing="0"/>
        <w:ind w:left="360" w:firstLine="0"/>
        <w:jc w:val="both"/>
        <w:textAlignment w:val="baseline"/>
        <w:rPr>
          <w:rFonts w:ascii="Calibri" w:hAnsi="Calibri" w:cs="Segoe UI"/>
        </w:rPr>
      </w:pPr>
      <w:r>
        <w:rPr>
          <w:rStyle w:val="normaltextrun"/>
          <w:rFonts w:ascii="Calibri" w:hAnsi="Calibri" w:cs="Segoe UI"/>
          <w:b/>
          <w:bCs/>
          <w:lang w:val="en-AU"/>
        </w:rPr>
        <w:t>Organized the regional meeting “Enhancing the Role of Arab Women Religious Leaders in Promoting Social Cohesion” in Beirut on October 18</w:t>
      </w:r>
      <w:r>
        <w:rPr>
          <w:rStyle w:val="normaltextrun"/>
          <w:rFonts w:ascii="Calibri" w:hAnsi="Calibri" w:cs="Segoe UI"/>
          <w:b/>
          <w:bCs/>
          <w:sz w:val="19"/>
          <w:szCs w:val="19"/>
          <w:vertAlign w:val="superscript"/>
          <w:lang w:val="en-AU"/>
        </w:rPr>
        <w:t>th</w:t>
      </w:r>
      <w:r>
        <w:rPr>
          <w:rStyle w:val="normaltextrun"/>
          <w:rFonts w:ascii="Calibri" w:hAnsi="Calibri" w:cs="Segoe UI"/>
          <w:b/>
          <w:bCs/>
          <w:lang w:val="en-AU"/>
        </w:rPr>
        <w:t>-19</w:t>
      </w:r>
      <w:r>
        <w:rPr>
          <w:rStyle w:val="normaltextrun"/>
          <w:rFonts w:ascii="Calibri" w:hAnsi="Calibri" w:cs="Segoe UI"/>
          <w:b/>
          <w:bCs/>
          <w:sz w:val="19"/>
          <w:szCs w:val="19"/>
          <w:vertAlign w:val="superscript"/>
          <w:lang w:val="en-AU"/>
        </w:rPr>
        <w:t>th</w:t>
      </w:r>
      <w:r>
        <w:rPr>
          <w:rStyle w:val="normaltextrun"/>
          <w:rFonts w:ascii="Calibri" w:hAnsi="Calibri" w:cs="Segoe UI"/>
          <w:b/>
          <w:bCs/>
          <w:lang w:val="en-AU"/>
        </w:rPr>
        <w:t> </w:t>
      </w:r>
      <w:r>
        <w:rPr>
          <w:rStyle w:val="normaltextrun"/>
          <w:rFonts w:ascii="Calibri" w:hAnsi="Calibri" w:cs="Segoe UI"/>
          <w:sz w:val="22"/>
          <w:szCs w:val="22"/>
          <w:lang w:val="en-AU"/>
        </w:rPr>
        <w:t>In relation to the project Output 2, “Establish women peace and security frameworks to reinforce human security and advance women’s economic opportunities in early recovery and post-crisis settings”, </w:t>
      </w:r>
      <w:r>
        <w:rPr>
          <w:rStyle w:val="spellingerror"/>
          <w:rFonts w:ascii="Calibri" w:eastAsia="MS Mincho" w:hAnsi="Calibri"/>
          <w:sz w:val="22"/>
          <w:szCs w:val="22"/>
          <w:lang w:val="en-AU"/>
        </w:rPr>
        <w:t>Mosharaka</w:t>
      </w:r>
      <w:r>
        <w:rPr>
          <w:rStyle w:val="normaltextrun"/>
          <w:rFonts w:ascii="Calibri" w:hAnsi="Calibri" w:cs="Segoe UI"/>
          <w:sz w:val="22"/>
          <w:szCs w:val="22"/>
          <w:lang w:val="en-AU"/>
        </w:rPr>
        <w:t> organized a regional meeting in partnership with UNDP regional project on social cohesion PSCAR on “Enhancing the Role of Arab Women Religious Leaders in Promoting Social Cohesion”. The meeting took place in Beirut on October 18</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and 19</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and was attended by about 20 women religious leaders of the region. The sessions aimed to increase the understanding of the current role of women religious leaders in promoting social cohesion at the national and regional levels and the ways UNDP, as well as other development organizations, religious institutions and governments could support them better in advancing women’s rights and social cohesion. A final report of recommendations was produced and served as a tool for discussion during the “Interreligious Dialogues” that took place in November. </w:t>
      </w:r>
      <w:r>
        <w:rPr>
          <w:rStyle w:val="eop"/>
          <w:rFonts w:ascii="Calibri" w:hAnsi="Calibri" w:cs="Segoe UI"/>
          <w:sz w:val="22"/>
          <w:szCs w:val="22"/>
        </w:rPr>
        <w:t> </w:t>
      </w:r>
    </w:p>
    <w:p w14:paraId="673CCDA3"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22A9E1EC" w14:textId="1F5017F9" w:rsidR="002D6A42" w:rsidRDefault="002D6A42" w:rsidP="00BB1ECF">
      <w:pPr>
        <w:pStyle w:val="paragraph"/>
        <w:numPr>
          <w:ilvl w:val="0"/>
          <w:numId w:val="32"/>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sz w:val="22"/>
          <w:szCs w:val="22"/>
          <w:lang w:val="en-AU"/>
        </w:rPr>
        <w:t>Participated in the Seminar on Gender Inclusion in Peacebuilding in the Mediterranean Region organized by </w:t>
      </w:r>
      <w:proofErr w:type="spellStart"/>
      <w:r>
        <w:rPr>
          <w:rStyle w:val="spellingerror"/>
          <w:rFonts w:ascii="Calibri" w:eastAsia="MS Mincho" w:hAnsi="Calibri"/>
          <w:b/>
          <w:bCs/>
          <w:sz w:val="22"/>
          <w:szCs w:val="22"/>
          <w:lang w:val="en-AU"/>
        </w:rPr>
        <w:t>CITpax</w:t>
      </w:r>
      <w:proofErr w:type="spellEnd"/>
      <w:r>
        <w:rPr>
          <w:rStyle w:val="normaltextrun"/>
          <w:rFonts w:ascii="Calibri" w:hAnsi="Calibri" w:cs="Segoe UI"/>
          <w:b/>
          <w:bCs/>
          <w:sz w:val="22"/>
          <w:szCs w:val="22"/>
          <w:lang w:val="en-AU"/>
        </w:rPr>
        <w:t> on October 25</w:t>
      </w:r>
      <w:r>
        <w:rPr>
          <w:rStyle w:val="normaltextrun"/>
          <w:rFonts w:ascii="Calibri" w:hAnsi="Calibri" w:cs="Segoe UI"/>
          <w:b/>
          <w:bCs/>
          <w:sz w:val="17"/>
          <w:szCs w:val="17"/>
          <w:vertAlign w:val="superscript"/>
          <w:lang w:val="en-AU"/>
        </w:rPr>
        <w:t>th</w:t>
      </w:r>
      <w:r>
        <w:rPr>
          <w:rStyle w:val="normaltextrun"/>
          <w:rFonts w:ascii="Calibri" w:hAnsi="Calibri" w:cs="Segoe UI"/>
          <w:b/>
          <w:bCs/>
          <w:sz w:val="22"/>
          <w:szCs w:val="22"/>
          <w:lang w:val="en-AU"/>
        </w:rPr>
        <w:t> in Madrid </w:t>
      </w:r>
      <w:proofErr w:type="spellStart"/>
      <w:r>
        <w:rPr>
          <w:rStyle w:val="spellingerror"/>
          <w:rFonts w:ascii="Calibri" w:eastAsia="MS Mincho" w:hAnsi="Calibri"/>
          <w:sz w:val="22"/>
          <w:szCs w:val="22"/>
          <w:lang w:val="en-AU"/>
        </w:rPr>
        <w:t>Mosharaka’s</w:t>
      </w:r>
      <w:proofErr w:type="spellEnd"/>
      <w:r>
        <w:rPr>
          <w:rStyle w:val="normaltextrun"/>
          <w:rFonts w:ascii="Calibri" w:hAnsi="Calibri" w:cs="Segoe UI"/>
          <w:sz w:val="22"/>
          <w:szCs w:val="22"/>
          <w:lang w:val="en-AU"/>
        </w:rPr>
        <w:t> project manager </w:t>
      </w:r>
      <w:r>
        <w:rPr>
          <w:rStyle w:val="spellingerror"/>
          <w:rFonts w:ascii="Calibri" w:eastAsia="MS Mincho" w:hAnsi="Calibri"/>
          <w:sz w:val="22"/>
          <w:szCs w:val="22"/>
          <w:lang w:val="en-AU"/>
        </w:rPr>
        <w:t>Kawtar</w:t>
      </w:r>
      <w:r>
        <w:rPr>
          <w:rStyle w:val="normaltextrun"/>
          <w:rFonts w:ascii="Calibri" w:hAnsi="Calibri" w:cs="Segoe UI"/>
          <w:sz w:val="22"/>
          <w:szCs w:val="22"/>
          <w:lang w:val="en-AU"/>
        </w:rPr>
        <w:t> </w:t>
      </w:r>
      <w:r>
        <w:rPr>
          <w:rStyle w:val="spellingerror"/>
          <w:rFonts w:ascii="Calibri" w:eastAsia="MS Mincho" w:hAnsi="Calibri"/>
          <w:sz w:val="22"/>
          <w:szCs w:val="22"/>
          <w:lang w:val="en-AU"/>
        </w:rPr>
        <w:t>Zerouali</w:t>
      </w:r>
      <w:r>
        <w:rPr>
          <w:rStyle w:val="normaltextrun"/>
          <w:rFonts w:ascii="Calibri" w:hAnsi="Calibri" w:cs="Segoe UI"/>
          <w:sz w:val="22"/>
          <w:szCs w:val="22"/>
          <w:lang w:val="en-AU"/>
        </w:rPr>
        <w:t xml:space="preserve"> participated as </w:t>
      </w:r>
      <w:proofErr w:type="spellStart"/>
      <w:r>
        <w:rPr>
          <w:rStyle w:val="normaltextrun"/>
          <w:rFonts w:ascii="Calibri" w:hAnsi="Calibri" w:cs="Segoe UI"/>
          <w:sz w:val="22"/>
          <w:szCs w:val="22"/>
          <w:lang w:val="en-AU"/>
        </w:rPr>
        <w:t>panelist</w:t>
      </w:r>
      <w:proofErr w:type="spellEnd"/>
      <w:r>
        <w:rPr>
          <w:rStyle w:val="normaltextrun"/>
          <w:rFonts w:ascii="Calibri" w:hAnsi="Calibri" w:cs="Segoe UI"/>
          <w:sz w:val="22"/>
          <w:szCs w:val="22"/>
          <w:lang w:val="en-AU"/>
        </w:rPr>
        <w:t xml:space="preserve"> to the “Seminar on Gender Inclusion in Peacebuilding in the Mediterranean Region”, organized in Madrid on October 25</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by the organization </w:t>
      </w:r>
      <w:proofErr w:type="spellStart"/>
      <w:r>
        <w:rPr>
          <w:rStyle w:val="spellingerror"/>
          <w:rFonts w:ascii="Calibri" w:eastAsia="MS Mincho" w:hAnsi="Calibri"/>
          <w:sz w:val="22"/>
          <w:szCs w:val="22"/>
          <w:lang w:val="en-AU"/>
        </w:rPr>
        <w:t>CITpax</w:t>
      </w:r>
      <w:proofErr w:type="spellEnd"/>
      <w:r>
        <w:rPr>
          <w:rStyle w:val="normaltextrun"/>
          <w:rFonts w:ascii="Calibri" w:hAnsi="Calibri" w:cs="Segoe UI"/>
          <w:sz w:val="22"/>
          <w:szCs w:val="22"/>
          <w:lang w:val="en-AU"/>
        </w:rPr>
        <w:t>, specialized in mediation for conflict resolution. </w:t>
      </w:r>
      <w:r w:rsidR="003D6AA0">
        <w:rPr>
          <w:rStyle w:val="spellingerror"/>
          <w:rFonts w:ascii="Calibri" w:eastAsia="MS Mincho" w:hAnsi="Calibri"/>
          <w:sz w:val="22"/>
          <w:szCs w:val="22"/>
          <w:lang w:val="en-AU"/>
        </w:rPr>
        <w:t>She</w:t>
      </w:r>
      <w:r w:rsidR="003D6AA0">
        <w:rPr>
          <w:rStyle w:val="normaltextrun"/>
          <w:rFonts w:ascii="Calibri" w:hAnsi="Calibri" w:cs="Segoe UI"/>
          <w:sz w:val="22"/>
          <w:szCs w:val="22"/>
          <w:lang w:val="en-AU"/>
        </w:rPr>
        <w:t> </w:t>
      </w:r>
      <w:r>
        <w:rPr>
          <w:rStyle w:val="normaltextrun"/>
          <w:rFonts w:ascii="Calibri" w:hAnsi="Calibri" w:cs="Segoe UI"/>
          <w:sz w:val="22"/>
          <w:szCs w:val="22"/>
          <w:lang w:val="en-AU"/>
        </w:rPr>
        <w:t>was invited to talk about the UN role on Gender Inclusion in Peace processes. </w:t>
      </w:r>
      <w:r>
        <w:rPr>
          <w:rStyle w:val="eop"/>
          <w:rFonts w:ascii="Calibri" w:hAnsi="Calibri" w:cs="Segoe UI"/>
          <w:sz w:val="22"/>
          <w:szCs w:val="22"/>
        </w:rPr>
        <w:t> </w:t>
      </w:r>
    </w:p>
    <w:p w14:paraId="6A4CF04D" w14:textId="77777777" w:rsidR="002D6A42" w:rsidRDefault="002D6A42" w:rsidP="002D6A4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w:t>
      </w:r>
    </w:p>
    <w:p w14:paraId="24ABA473"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67D08786" w14:textId="77777777" w:rsidR="002D6A42" w:rsidRDefault="002D6A42" w:rsidP="00BB1ECF">
      <w:pPr>
        <w:pStyle w:val="paragraph"/>
        <w:numPr>
          <w:ilvl w:val="0"/>
          <w:numId w:val="33"/>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sz w:val="22"/>
          <w:szCs w:val="22"/>
          <w:lang w:val="en-AU"/>
        </w:rPr>
        <w:t>Updated the e-platform on Legal and Human rights of Women and Men in the Arab region</w:t>
      </w:r>
      <w:r>
        <w:rPr>
          <w:rStyle w:val="eop"/>
          <w:rFonts w:ascii="Calibri" w:hAnsi="Calibri" w:cs="Segoe UI"/>
          <w:sz w:val="22"/>
          <w:szCs w:val="22"/>
        </w:rPr>
        <w:t> </w:t>
      </w:r>
    </w:p>
    <w:p w14:paraId="45EBFEEA" w14:textId="399DFD90"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Segoe UI"/>
          <w:sz w:val="22"/>
          <w:szCs w:val="22"/>
          <w:lang w:val="en-AU"/>
        </w:rPr>
        <w:t>The platform, initially launched in 2016 by </w:t>
      </w:r>
      <w:r>
        <w:rPr>
          <w:rStyle w:val="spellingerror"/>
          <w:rFonts w:ascii="Calibri" w:eastAsia="MS Mincho" w:hAnsi="Calibri"/>
          <w:sz w:val="22"/>
          <w:szCs w:val="22"/>
          <w:lang w:val="en-AU"/>
        </w:rPr>
        <w:t>Mosharaka</w:t>
      </w:r>
      <w:r>
        <w:rPr>
          <w:rStyle w:val="normaltextrun"/>
          <w:rFonts w:ascii="Calibri" w:hAnsi="Calibri" w:cs="Segoe UI"/>
          <w:sz w:val="22"/>
          <w:szCs w:val="22"/>
          <w:lang w:val="en-AU"/>
        </w:rPr>
        <w:t> in partnership with the </w:t>
      </w:r>
      <w:r w:rsidR="0049416B">
        <w:rPr>
          <w:rStyle w:val="spellingerror"/>
          <w:rFonts w:ascii="Calibri" w:eastAsia="MS Mincho" w:hAnsi="Calibri"/>
          <w:sz w:val="22"/>
          <w:szCs w:val="22"/>
          <w:lang w:val="en-AU"/>
        </w:rPr>
        <w:t>NGO</w:t>
      </w:r>
      <w:r>
        <w:rPr>
          <w:rStyle w:val="normaltextrun"/>
          <w:rFonts w:ascii="Calibri" w:hAnsi="Calibri" w:cs="Segoe UI"/>
          <w:sz w:val="22"/>
          <w:szCs w:val="22"/>
          <w:lang w:val="en-AU"/>
        </w:rPr>
        <w:t> </w:t>
      </w:r>
      <w:r w:rsidR="0049416B">
        <w:rPr>
          <w:rStyle w:val="spellingerror"/>
          <w:rFonts w:ascii="Calibri" w:eastAsia="MS Mincho" w:hAnsi="Calibri"/>
          <w:sz w:val="22"/>
          <w:szCs w:val="22"/>
          <w:lang w:val="en-AU"/>
        </w:rPr>
        <w:t>CAWTAR</w:t>
      </w:r>
      <w:r>
        <w:rPr>
          <w:rStyle w:val="normaltextrun"/>
          <w:rFonts w:ascii="Calibri" w:hAnsi="Calibri" w:cs="Segoe UI"/>
          <w:sz w:val="22"/>
          <w:szCs w:val="22"/>
          <w:lang w:val="en-AU"/>
        </w:rPr>
        <w:t>, was updated and the new version was presented in occasion of the launch of UNDP “Gender Justice in the Arab Region” report on December 10</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-11</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in Beirut. </w:t>
      </w:r>
      <w:r>
        <w:rPr>
          <w:rStyle w:val="eop"/>
          <w:rFonts w:ascii="Calibri" w:hAnsi="Calibri" w:cs="Segoe UI"/>
          <w:sz w:val="22"/>
          <w:szCs w:val="22"/>
        </w:rPr>
        <w:t> </w:t>
      </w:r>
    </w:p>
    <w:p w14:paraId="099F2BAE"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Segoe UI"/>
          <w:sz w:val="22"/>
          <w:szCs w:val="22"/>
        </w:rPr>
        <w:t> </w:t>
      </w:r>
    </w:p>
    <w:p w14:paraId="3A5B6F6E" w14:textId="77777777" w:rsidR="002D6A42" w:rsidRDefault="002D6A42" w:rsidP="00BB1ECF">
      <w:pPr>
        <w:pStyle w:val="paragraph"/>
        <w:numPr>
          <w:ilvl w:val="0"/>
          <w:numId w:val="34"/>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b/>
          <w:bCs/>
          <w:sz w:val="22"/>
          <w:szCs w:val="22"/>
          <w:lang w:val="en-AU"/>
        </w:rPr>
        <w:t>Launch of the manual on gender-sensitive implementation of the SDGs produced by AWO</w:t>
      </w:r>
      <w:r>
        <w:rPr>
          <w:rStyle w:val="eop"/>
          <w:rFonts w:ascii="Calibri" w:hAnsi="Calibri" w:cs="Segoe UI"/>
          <w:sz w:val="22"/>
          <w:szCs w:val="22"/>
        </w:rPr>
        <w:t> </w:t>
      </w:r>
    </w:p>
    <w:p w14:paraId="60CE91CC" w14:textId="77777777" w:rsidR="002D6A42" w:rsidRDefault="002D6A42" w:rsidP="002D6A4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Segoe UI"/>
          <w:sz w:val="22"/>
          <w:szCs w:val="22"/>
          <w:lang w:val="en-AU"/>
        </w:rPr>
        <w:t>On December 18</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-19</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the manual on gender sensitive implementation of the SDGs produced by the Arab Women Organization (AWO) in partnership with </w:t>
      </w:r>
      <w:r>
        <w:rPr>
          <w:rStyle w:val="spellingerror"/>
          <w:rFonts w:ascii="Calibri" w:eastAsia="MS Mincho" w:hAnsi="Calibri"/>
          <w:sz w:val="22"/>
          <w:szCs w:val="22"/>
          <w:lang w:val="en-AU"/>
        </w:rPr>
        <w:t>Mosharaka</w:t>
      </w:r>
      <w:r>
        <w:rPr>
          <w:rStyle w:val="normaltextrun"/>
          <w:rFonts w:ascii="Calibri" w:hAnsi="Calibri" w:cs="Segoe UI"/>
          <w:sz w:val="22"/>
          <w:szCs w:val="22"/>
          <w:lang w:val="en-AU"/>
        </w:rPr>
        <w:t> was launched in Oman. </w:t>
      </w:r>
      <w:r>
        <w:rPr>
          <w:rStyle w:val="eop"/>
          <w:rFonts w:ascii="Calibri" w:hAnsi="Calibri" w:cs="Segoe UI"/>
          <w:sz w:val="22"/>
          <w:szCs w:val="22"/>
        </w:rPr>
        <w:t> </w:t>
      </w:r>
    </w:p>
    <w:p w14:paraId="6FBC19D8" w14:textId="77777777" w:rsidR="002D6A42" w:rsidRDefault="002D6A42" w:rsidP="002D6A4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1338C48A" w14:textId="40FF1F30" w:rsidR="0049416B" w:rsidRPr="0049416B" w:rsidRDefault="002D6A42" w:rsidP="0049416B">
      <w:pPr>
        <w:pStyle w:val="paragraph"/>
        <w:shd w:val="clear" w:color="auto" w:fill="E6E6E6"/>
        <w:spacing w:before="0" w:beforeAutospacing="0" w:after="0" w:afterAutospacing="0"/>
        <w:jc w:val="center"/>
        <w:textAlignment w:val="baseline"/>
        <w:rPr>
          <w:rFonts w:ascii="Calibri Light" w:hAnsi="Calibri Light" w:cs="Segoe UI"/>
        </w:rPr>
      </w:pPr>
      <w:r>
        <w:rPr>
          <w:rStyle w:val="eop"/>
          <w:rFonts w:ascii="Calibri Light" w:hAnsi="Calibri Light" w:cs="Segoe UI"/>
        </w:rPr>
        <w:t> </w:t>
      </w:r>
    </w:p>
    <w:p w14:paraId="231C7150" w14:textId="567E15B0" w:rsidR="00065A04" w:rsidRDefault="00065A04" w:rsidP="00BB1ECF">
      <w:pPr>
        <w:pStyle w:val="Heading1"/>
        <w:numPr>
          <w:ilvl w:val="0"/>
          <w:numId w:val="1"/>
        </w:numPr>
      </w:pPr>
      <w:bookmarkStart w:id="103" w:name="_Toc535847155"/>
      <w:r>
        <w:t>Key challenges and lessons learned</w:t>
      </w:r>
      <w:bookmarkEnd w:id="103"/>
      <w:r>
        <w:t xml:space="preserve"> </w:t>
      </w:r>
    </w:p>
    <w:p w14:paraId="3E12DB14" w14:textId="77777777" w:rsidR="0037603A" w:rsidRPr="0037603A" w:rsidRDefault="0037603A" w:rsidP="007E1754"/>
    <w:p w14:paraId="530284F4" w14:textId="76898180" w:rsidR="0037603A" w:rsidRPr="00EC2C86" w:rsidRDefault="0037603A" w:rsidP="007E1754">
      <w:pPr>
        <w:rPr>
          <w:rFonts w:asciiTheme="minorHAnsi" w:hAnsiTheme="minorHAnsi"/>
          <w:sz w:val="22"/>
          <w:szCs w:val="22"/>
        </w:rPr>
      </w:pPr>
    </w:p>
    <w:p w14:paraId="482360B1" w14:textId="67D35630" w:rsidR="00F9323C" w:rsidRPr="00EC2C86" w:rsidRDefault="00F9323C" w:rsidP="006D122E">
      <w:pPr>
        <w:jc w:val="both"/>
        <w:rPr>
          <w:rFonts w:asciiTheme="minorHAnsi" w:hAnsiTheme="minorHAnsi"/>
          <w:sz w:val="22"/>
          <w:szCs w:val="22"/>
        </w:rPr>
      </w:pPr>
      <w:r w:rsidRPr="00EC2C86">
        <w:rPr>
          <w:rFonts w:asciiTheme="minorHAnsi" w:hAnsiTheme="minorHAnsi"/>
          <w:sz w:val="22"/>
          <w:szCs w:val="22"/>
        </w:rPr>
        <w:lastRenderedPageBreak/>
        <w:t>In October 2017, the results of an independent evaluation of Mosharaka, concluded that although the project is highly relevant to UNDP regional and national policies and strategies, and its activities highly effective in expanding the discourse on gender equality and women’s empowerment in the region</w:t>
      </w:r>
      <w:r w:rsidR="00197840" w:rsidRPr="00EC2C86">
        <w:rPr>
          <w:rFonts w:asciiTheme="minorHAnsi" w:hAnsiTheme="minorHAnsi"/>
          <w:sz w:val="22"/>
          <w:szCs w:val="22"/>
        </w:rPr>
        <w:t>. However, some challenges in the implementation of the project was also identified.</w:t>
      </w:r>
    </w:p>
    <w:p w14:paraId="3043EDE7" w14:textId="77777777" w:rsidR="00F9323C" w:rsidRPr="00EC2C86" w:rsidRDefault="00F9323C" w:rsidP="006D122E">
      <w:pPr>
        <w:jc w:val="both"/>
        <w:rPr>
          <w:rFonts w:asciiTheme="minorHAnsi" w:hAnsiTheme="minorHAnsi"/>
          <w:sz w:val="22"/>
          <w:szCs w:val="22"/>
        </w:rPr>
      </w:pPr>
    </w:p>
    <w:p w14:paraId="71D5FE14" w14:textId="77777777" w:rsidR="00F9323C" w:rsidRPr="00EC2C86" w:rsidRDefault="00F9323C" w:rsidP="006D122E">
      <w:pPr>
        <w:jc w:val="both"/>
        <w:rPr>
          <w:rFonts w:asciiTheme="minorHAnsi" w:hAnsiTheme="minorHAnsi"/>
          <w:sz w:val="22"/>
          <w:szCs w:val="22"/>
        </w:rPr>
      </w:pPr>
      <w:r w:rsidRPr="00EC2C86">
        <w:rPr>
          <w:rFonts w:asciiTheme="minorHAnsi" w:hAnsiTheme="minorHAnsi"/>
          <w:sz w:val="22"/>
          <w:szCs w:val="22"/>
        </w:rPr>
        <w:t xml:space="preserve">Identified challenges to implementing some of </w:t>
      </w:r>
      <w:proofErr w:type="spellStart"/>
      <w:r w:rsidRPr="00EC2C86">
        <w:rPr>
          <w:rFonts w:asciiTheme="minorHAnsi" w:hAnsiTheme="minorHAnsi"/>
          <w:sz w:val="22"/>
          <w:szCs w:val="22"/>
        </w:rPr>
        <w:t>Mosharaka’s</w:t>
      </w:r>
      <w:proofErr w:type="spellEnd"/>
      <w:r w:rsidRPr="00EC2C86">
        <w:rPr>
          <w:rFonts w:asciiTheme="minorHAnsi" w:hAnsiTheme="minorHAnsi"/>
          <w:sz w:val="22"/>
          <w:szCs w:val="22"/>
        </w:rPr>
        <w:t xml:space="preserve"> planned activities have been political turmoil, consolidated stereotypes and unavailability of estimated funds. The scarcity of funds has also resulted in a reduction of the project’s team, impacting the ability to swiftly handle all managerial responsibilities. Whereas external factors cannot be avoided, the project evaluation recommended to explore additional resource mobilization channels for the project. </w:t>
      </w:r>
    </w:p>
    <w:p w14:paraId="2C228312" w14:textId="77777777" w:rsidR="00F9323C" w:rsidRPr="00EC2C86" w:rsidRDefault="00F9323C" w:rsidP="006D122E">
      <w:pPr>
        <w:jc w:val="both"/>
        <w:rPr>
          <w:rFonts w:asciiTheme="minorHAnsi" w:hAnsiTheme="minorHAnsi"/>
          <w:sz w:val="22"/>
          <w:szCs w:val="22"/>
        </w:rPr>
      </w:pPr>
    </w:p>
    <w:p w14:paraId="1B7EC740" w14:textId="3A603A7F" w:rsidR="00F9323C" w:rsidRPr="00EC2C86" w:rsidRDefault="00F9323C" w:rsidP="006D122E">
      <w:pPr>
        <w:jc w:val="both"/>
        <w:rPr>
          <w:rFonts w:asciiTheme="minorHAnsi" w:hAnsiTheme="minorHAnsi"/>
          <w:sz w:val="22"/>
          <w:szCs w:val="22"/>
        </w:rPr>
      </w:pPr>
      <w:r w:rsidRPr="00EC2C86">
        <w:rPr>
          <w:rFonts w:asciiTheme="minorHAnsi" w:hAnsiTheme="minorHAnsi"/>
          <w:sz w:val="22"/>
          <w:szCs w:val="22"/>
        </w:rPr>
        <w:t xml:space="preserve">To overcome the challenge, and be able to achieve the project’s goals, the Mosharaka team </w:t>
      </w:r>
      <w:r w:rsidR="00197840" w:rsidRPr="00EC2C86">
        <w:rPr>
          <w:rFonts w:asciiTheme="minorHAnsi" w:hAnsiTheme="minorHAnsi"/>
          <w:sz w:val="22"/>
          <w:szCs w:val="22"/>
        </w:rPr>
        <w:t xml:space="preserve">forged </w:t>
      </w:r>
      <w:r w:rsidRPr="00EC2C86">
        <w:rPr>
          <w:rFonts w:asciiTheme="minorHAnsi" w:hAnsiTheme="minorHAnsi"/>
          <w:sz w:val="22"/>
          <w:szCs w:val="22"/>
        </w:rPr>
        <w:t>internal partnerships with UNDP’s regional electoral and Trade for Aid to implement mutual</w:t>
      </w:r>
      <w:r w:rsidR="00197840" w:rsidRPr="00EC2C86">
        <w:rPr>
          <w:rFonts w:asciiTheme="minorHAnsi" w:hAnsiTheme="minorHAnsi"/>
          <w:sz w:val="22"/>
          <w:szCs w:val="22"/>
        </w:rPr>
        <w:t xml:space="preserve"> gender activities. The team</w:t>
      </w:r>
      <w:r w:rsidRPr="00EC2C86">
        <w:rPr>
          <w:rFonts w:asciiTheme="minorHAnsi" w:hAnsiTheme="minorHAnsi"/>
          <w:sz w:val="22"/>
          <w:szCs w:val="22"/>
        </w:rPr>
        <w:t xml:space="preserve"> also committed to developing a resource mobilization plan, mapping former, current and potential funding sources and partners.</w:t>
      </w:r>
    </w:p>
    <w:p w14:paraId="6DCC0309" w14:textId="77777777" w:rsidR="00F9323C" w:rsidRDefault="00F9323C" w:rsidP="006D122E">
      <w:pPr>
        <w:jc w:val="both"/>
      </w:pPr>
    </w:p>
    <w:p w14:paraId="7EDE1313" w14:textId="746B5572" w:rsidR="00065A04" w:rsidRDefault="00065A04" w:rsidP="00BB1ECF">
      <w:pPr>
        <w:pStyle w:val="Heading1"/>
        <w:numPr>
          <w:ilvl w:val="0"/>
          <w:numId w:val="1"/>
        </w:numPr>
      </w:pPr>
      <w:bookmarkStart w:id="104" w:name="_Toc535847156"/>
      <w:bookmarkStart w:id="105" w:name="_GoBack"/>
      <w:bookmarkEnd w:id="105"/>
      <w:r>
        <w:t>Major risks and mitigation measures</w:t>
      </w:r>
      <w:bookmarkEnd w:id="104"/>
    </w:p>
    <w:p w14:paraId="54B9E5AF" w14:textId="7AAD3A5F" w:rsidR="0037603A" w:rsidRDefault="0037603A" w:rsidP="007E1754"/>
    <w:p w14:paraId="5E537F9B" w14:textId="77777777" w:rsidR="0037603A" w:rsidRDefault="0037603A" w:rsidP="006D122E">
      <w:pPr>
        <w:pStyle w:val="paragraph"/>
        <w:spacing w:before="0" w:beforeAutospacing="0" w:after="0" w:afterAutospacing="0"/>
        <w:jc w:val="both"/>
        <w:textAlignment w:val="baseline"/>
        <w:rPr>
          <w:rFonts w:ascii="Segoe UI" w:hAnsi="Segoe UI" w:cs="Segoe UI"/>
          <w:sz w:val="18"/>
          <w:szCs w:val="18"/>
        </w:rPr>
      </w:pPr>
      <w:r>
        <w:rPr>
          <w:rStyle w:val="eop"/>
          <w:rFonts w:ascii="Calibri" w:eastAsia="MS Mincho" w:hAnsi="Calibri" w:cs="Segoe UI"/>
          <w:sz w:val="22"/>
          <w:szCs w:val="22"/>
        </w:rPr>
        <w:t> </w:t>
      </w:r>
    </w:p>
    <w:p w14:paraId="445355F1" w14:textId="253152C6" w:rsidR="0037603A" w:rsidRDefault="0037603A" w:rsidP="006D122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The political and security situation remains challenging in some Arab Countries like Yemen, Syria and Iraq.  In some regional activities it becomes difficult to ensure the participation of men, women and youth from the latter countries due to visa complications. To overcome this obstacle, the </w:t>
      </w:r>
      <w:r w:rsidR="004A5B90">
        <w:rPr>
          <w:rStyle w:val="spellingerror"/>
          <w:rFonts w:ascii="Calibri" w:eastAsia="MS Mincho" w:hAnsi="Calibri"/>
          <w:sz w:val="22"/>
          <w:szCs w:val="22"/>
        </w:rPr>
        <w:t>project</w:t>
      </w:r>
      <w:r w:rsidR="004A5B90">
        <w:rPr>
          <w:rStyle w:val="normaltextrun"/>
          <w:rFonts w:ascii="Calibri" w:hAnsi="Calibri" w:cs="Segoe UI"/>
          <w:sz w:val="22"/>
          <w:szCs w:val="22"/>
        </w:rPr>
        <w:t xml:space="preserve"> aimed </w:t>
      </w:r>
      <w:r>
        <w:rPr>
          <w:rStyle w:val="normaltextrun"/>
          <w:rFonts w:ascii="Calibri" w:hAnsi="Calibri" w:cs="Segoe UI"/>
          <w:sz w:val="22"/>
          <w:szCs w:val="22"/>
        </w:rPr>
        <w:t>to hold events in a country with easier entry processing. </w:t>
      </w:r>
    </w:p>
    <w:p w14:paraId="62A53982" w14:textId="77777777" w:rsidR="0037603A" w:rsidRPr="0037603A" w:rsidRDefault="0037603A" w:rsidP="007E1754"/>
    <w:p w14:paraId="07166170" w14:textId="48256DE9" w:rsidR="00065A04" w:rsidRDefault="00065A04" w:rsidP="00BB1ECF">
      <w:pPr>
        <w:pStyle w:val="Heading1"/>
        <w:numPr>
          <w:ilvl w:val="0"/>
          <w:numId w:val="1"/>
        </w:numPr>
      </w:pPr>
      <w:bookmarkStart w:id="106" w:name="_Toc535847157"/>
      <w:r>
        <w:t>Partnerships and sustainability</w:t>
      </w:r>
      <w:bookmarkEnd w:id="106"/>
    </w:p>
    <w:p w14:paraId="5EF6723D" w14:textId="2F896BE6" w:rsidR="0037603A" w:rsidRDefault="0037603A" w:rsidP="007E1754"/>
    <w:p w14:paraId="47490D00" w14:textId="2DCCCCA8" w:rsidR="00F9323C" w:rsidRDefault="00F9323C" w:rsidP="007E1754">
      <w:pPr>
        <w:pStyle w:val="paragraph"/>
        <w:spacing w:before="0" w:beforeAutospacing="0" w:after="0" w:afterAutospacing="0"/>
        <w:textAlignment w:val="baseline"/>
        <w:rPr>
          <w:rStyle w:val="normaltextrun"/>
          <w:rFonts w:ascii="Calibri" w:hAnsi="Calibri" w:cs="Segoe UI"/>
          <w:sz w:val="22"/>
          <w:szCs w:val="22"/>
        </w:rPr>
      </w:pPr>
    </w:p>
    <w:p w14:paraId="49F820CC" w14:textId="77777777" w:rsidR="00F9323C"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Mosharaka was designed to promote partnerships at the national and regional levels to strengthen the discourse on gender equality and women’s empowerment. The project offers supportive space for cross-regional interaction, knowledge exchange and transfer of skills and best practices among stakeholders in the Arab region. Forging partnerships at multiple levels have strengthened the capacities of women and sustained the learning process. </w:t>
      </w:r>
    </w:p>
    <w:p w14:paraId="12131AE1" w14:textId="77777777" w:rsidR="00F9323C"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p>
    <w:p w14:paraId="2737B43E" w14:textId="42002A75" w:rsidR="00262329"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Mosharaka </w:t>
      </w:r>
      <w:r w:rsidR="00637FEE" w:rsidRPr="00EC2C86">
        <w:rPr>
          <w:rFonts w:asciiTheme="minorHAnsi" w:hAnsiTheme="minorHAnsi"/>
          <w:sz w:val="22"/>
          <w:szCs w:val="22"/>
        </w:rPr>
        <w:t>has collaborated</w:t>
      </w:r>
      <w:r w:rsidRPr="00EC2C86">
        <w:rPr>
          <w:rFonts w:asciiTheme="minorHAnsi" w:hAnsiTheme="minorHAnsi"/>
          <w:sz w:val="22"/>
          <w:szCs w:val="22"/>
        </w:rPr>
        <w:t xml:space="preserve"> with regional counterparts such as CAWTAR and Karama to expand its networks on peace and security, constitution making, and legislative reform. The partnership with CAWTAR on the online database developed in 2016, has increased the usage and accessibility of the Legal Country profiles among interested researchers. Furthermore, Mosharaka </w:t>
      </w:r>
      <w:r w:rsidR="00637FEE" w:rsidRPr="00EC2C86">
        <w:rPr>
          <w:rFonts w:asciiTheme="minorHAnsi" w:hAnsiTheme="minorHAnsi"/>
          <w:sz w:val="22"/>
          <w:szCs w:val="22"/>
        </w:rPr>
        <w:t xml:space="preserve">worked with CAWTAR on </w:t>
      </w:r>
      <w:r w:rsidRPr="00EC2C86">
        <w:rPr>
          <w:rFonts w:asciiTheme="minorHAnsi" w:hAnsiTheme="minorHAnsi"/>
          <w:sz w:val="22"/>
          <w:szCs w:val="22"/>
        </w:rPr>
        <w:t xml:space="preserve">developing gender </w:t>
      </w:r>
      <w:proofErr w:type="gramStart"/>
      <w:r w:rsidRPr="00EC2C86">
        <w:rPr>
          <w:rFonts w:asciiTheme="minorHAnsi" w:hAnsiTheme="minorHAnsi"/>
          <w:sz w:val="22"/>
          <w:szCs w:val="22"/>
        </w:rPr>
        <w:t>policy based</w:t>
      </w:r>
      <w:proofErr w:type="gramEnd"/>
      <w:r w:rsidRPr="00EC2C86">
        <w:rPr>
          <w:rFonts w:asciiTheme="minorHAnsi" w:hAnsiTheme="minorHAnsi"/>
          <w:sz w:val="22"/>
          <w:szCs w:val="22"/>
        </w:rPr>
        <w:t xml:space="preserve"> advocacy trainings in a number of countries, to build capacity and skills that will reinforce the interventions of the gender advocates and civil society organizations. </w:t>
      </w:r>
    </w:p>
    <w:p w14:paraId="6C97E915" w14:textId="77777777" w:rsidR="00262329" w:rsidRPr="00EC2C86" w:rsidRDefault="00262329" w:rsidP="006D122E">
      <w:pPr>
        <w:pStyle w:val="paragraph"/>
        <w:spacing w:before="0" w:beforeAutospacing="0" w:after="0" w:afterAutospacing="0"/>
        <w:jc w:val="both"/>
        <w:textAlignment w:val="baseline"/>
        <w:rPr>
          <w:rFonts w:asciiTheme="minorHAnsi" w:hAnsiTheme="minorHAnsi"/>
          <w:sz w:val="22"/>
          <w:szCs w:val="22"/>
        </w:rPr>
      </w:pPr>
    </w:p>
    <w:p w14:paraId="15E769BC" w14:textId="77777777" w:rsidR="00262329"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Collaborating with Karama remains strategic to expanding the implementation of the UNSCR 1325 through building a core of well-trained and experienced regional experts and exchanging lessons learned. </w:t>
      </w:r>
    </w:p>
    <w:p w14:paraId="6C345306" w14:textId="77777777" w:rsidR="00262329" w:rsidRPr="00EC2C86" w:rsidRDefault="00262329" w:rsidP="006D122E">
      <w:pPr>
        <w:pStyle w:val="paragraph"/>
        <w:spacing w:before="0" w:beforeAutospacing="0" w:after="0" w:afterAutospacing="0"/>
        <w:jc w:val="both"/>
        <w:textAlignment w:val="baseline"/>
        <w:rPr>
          <w:rFonts w:asciiTheme="minorHAnsi" w:hAnsiTheme="minorHAnsi"/>
          <w:sz w:val="22"/>
          <w:szCs w:val="22"/>
        </w:rPr>
      </w:pPr>
    </w:p>
    <w:p w14:paraId="7DE29162" w14:textId="7960B9B3" w:rsidR="00262329"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lastRenderedPageBreak/>
        <w:t xml:space="preserve">AWO is one of the strategic partners of Mosharaka </w:t>
      </w:r>
      <w:proofErr w:type="gramStart"/>
      <w:r w:rsidRPr="00EC2C86">
        <w:rPr>
          <w:rFonts w:asciiTheme="minorHAnsi" w:hAnsiTheme="minorHAnsi"/>
          <w:sz w:val="22"/>
          <w:szCs w:val="22"/>
        </w:rPr>
        <w:t>in the area of</w:t>
      </w:r>
      <w:proofErr w:type="gramEnd"/>
      <w:r w:rsidRPr="00EC2C86">
        <w:rPr>
          <w:rFonts w:asciiTheme="minorHAnsi" w:hAnsiTheme="minorHAnsi"/>
          <w:sz w:val="22"/>
          <w:szCs w:val="22"/>
        </w:rPr>
        <w:t xml:space="preserve"> SDGs and gender equality. The various initiatives include creating a think tank and follo</w:t>
      </w:r>
      <w:r w:rsidR="00BD493C" w:rsidRPr="00EC2C86">
        <w:rPr>
          <w:rFonts w:asciiTheme="minorHAnsi" w:hAnsiTheme="minorHAnsi"/>
          <w:sz w:val="22"/>
          <w:szCs w:val="22"/>
        </w:rPr>
        <w:t>w up committee to monitor the</w:t>
      </w:r>
      <w:r w:rsidRPr="00EC2C86">
        <w:rPr>
          <w:rFonts w:asciiTheme="minorHAnsi" w:hAnsiTheme="minorHAnsi"/>
          <w:sz w:val="22"/>
          <w:szCs w:val="22"/>
        </w:rPr>
        <w:t xml:space="preserve"> work of SDGs and gender equality implementation, and the publication of toolkit on SDGs implementation from a gender lens. </w:t>
      </w:r>
    </w:p>
    <w:p w14:paraId="5B2DBC45" w14:textId="77777777" w:rsidR="00262329" w:rsidRPr="00EC2C86" w:rsidRDefault="00262329" w:rsidP="006D122E">
      <w:pPr>
        <w:pStyle w:val="paragraph"/>
        <w:spacing w:before="0" w:beforeAutospacing="0" w:after="0" w:afterAutospacing="0"/>
        <w:jc w:val="both"/>
        <w:textAlignment w:val="baseline"/>
        <w:rPr>
          <w:rFonts w:asciiTheme="minorHAnsi" w:hAnsiTheme="minorHAnsi"/>
          <w:sz w:val="22"/>
          <w:szCs w:val="22"/>
        </w:rPr>
      </w:pPr>
    </w:p>
    <w:p w14:paraId="120501A3" w14:textId="0E7D763D" w:rsidR="00F9323C"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Mosharaka </w:t>
      </w:r>
      <w:r w:rsidR="00262329" w:rsidRPr="00EC2C86">
        <w:rPr>
          <w:rFonts w:asciiTheme="minorHAnsi" w:hAnsiTheme="minorHAnsi"/>
          <w:sz w:val="22"/>
          <w:szCs w:val="22"/>
        </w:rPr>
        <w:t xml:space="preserve">also </w:t>
      </w:r>
      <w:r w:rsidRPr="00EC2C86">
        <w:rPr>
          <w:rFonts w:asciiTheme="minorHAnsi" w:hAnsiTheme="minorHAnsi"/>
          <w:sz w:val="22"/>
          <w:szCs w:val="22"/>
        </w:rPr>
        <w:t>formed a strategic partnership with the Union for the Mediterranean</w:t>
      </w:r>
      <w:r w:rsidR="00BD493C" w:rsidRPr="00EC2C86">
        <w:rPr>
          <w:rFonts w:asciiTheme="minorHAnsi" w:hAnsiTheme="minorHAnsi"/>
          <w:sz w:val="22"/>
          <w:szCs w:val="22"/>
        </w:rPr>
        <w:t xml:space="preserve"> (</w:t>
      </w:r>
      <w:proofErr w:type="spellStart"/>
      <w:r w:rsidR="00BD493C" w:rsidRPr="00EC2C86">
        <w:rPr>
          <w:rFonts w:asciiTheme="minorHAnsi" w:hAnsiTheme="minorHAnsi"/>
          <w:sz w:val="22"/>
          <w:szCs w:val="22"/>
        </w:rPr>
        <w:t>UfM</w:t>
      </w:r>
      <w:proofErr w:type="spellEnd"/>
      <w:r w:rsidR="00BD493C" w:rsidRPr="00EC2C86">
        <w:rPr>
          <w:rFonts w:asciiTheme="minorHAnsi" w:hAnsiTheme="minorHAnsi"/>
          <w:sz w:val="22"/>
          <w:szCs w:val="22"/>
        </w:rPr>
        <w:t>) Secretariat, to work</w:t>
      </w:r>
      <w:r w:rsidRPr="00EC2C86">
        <w:rPr>
          <w:rFonts w:asciiTheme="minorHAnsi" w:hAnsiTheme="minorHAnsi"/>
          <w:sz w:val="22"/>
          <w:szCs w:val="22"/>
        </w:rPr>
        <w:t xml:space="preserve"> on the role of women and youth in the prevention of violent extremism and the promotion of peace. </w:t>
      </w:r>
    </w:p>
    <w:p w14:paraId="104B60C6" w14:textId="77777777" w:rsidR="00F9323C"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p>
    <w:p w14:paraId="5B31B573" w14:textId="77777777" w:rsidR="00262329"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Strong partnerships with UN Women, the League of Arab States, and the National Council for Women in Egypt (NWC), have led to a successful exchange of knowledge and lessons learned and generated firsthand information from women, including women in conflict and post-conflict situations. </w:t>
      </w:r>
    </w:p>
    <w:p w14:paraId="48812766" w14:textId="77777777" w:rsidR="00262329" w:rsidRPr="00EC2C86" w:rsidRDefault="00262329" w:rsidP="006D122E">
      <w:pPr>
        <w:pStyle w:val="paragraph"/>
        <w:spacing w:before="0" w:beforeAutospacing="0" w:after="0" w:afterAutospacing="0"/>
        <w:jc w:val="both"/>
        <w:textAlignment w:val="baseline"/>
        <w:rPr>
          <w:rFonts w:asciiTheme="minorHAnsi" w:hAnsiTheme="minorHAnsi"/>
          <w:sz w:val="22"/>
          <w:szCs w:val="22"/>
        </w:rPr>
      </w:pPr>
    </w:p>
    <w:p w14:paraId="4A43AC74" w14:textId="77777777" w:rsidR="00262329"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Mohammed Bin Rashid Al Maktoum Knowledge Foundation, and the Swedish International Development Cooperation Agency (SIDA) collaborated with the project </w:t>
      </w:r>
      <w:r w:rsidR="00262329" w:rsidRPr="00EC2C86">
        <w:rPr>
          <w:rFonts w:asciiTheme="minorHAnsi" w:hAnsiTheme="minorHAnsi"/>
          <w:sz w:val="22"/>
          <w:szCs w:val="22"/>
        </w:rPr>
        <w:t xml:space="preserve">on the implementation of the Youth Leadership </w:t>
      </w:r>
      <w:proofErr w:type="spellStart"/>
      <w:r w:rsidR="00262329" w:rsidRPr="00EC2C86">
        <w:rPr>
          <w:rFonts w:asciiTheme="minorHAnsi" w:hAnsiTheme="minorHAnsi"/>
          <w:sz w:val="22"/>
          <w:szCs w:val="22"/>
        </w:rPr>
        <w:t>Programme</w:t>
      </w:r>
      <w:proofErr w:type="spellEnd"/>
      <w:r w:rsidRPr="00EC2C86">
        <w:rPr>
          <w:rFonts w:asciiTheme="minorHAnsi" w:hAnsiTheme="minorHAnsi"/>
          <w:sz w:val="22"/>
          <w:szCs w:val="22"/>
        </w:rPr>
        <w:t xml:space="preserve">. </w:t>
      </w:r>
    </w:p>
    <w:p w14:paraId="0B7E04D1" w14:textId="77777777" w:rsidR="00262329" w:rsidRPr="00EC2C86" w:rsidRDefault="00262329" w:rsidP="006D122E">
      <w:pPr>
        <w:pStyle w:val="paragraph"/>
        <w:spacing w:before="0" w:beforeAutospacing="0" w:after="0" w:afterAutospacing="0"/>
        <w:jc w:val="both"/>
        <w:textAlignment w:val="baseline"/>
        <w:rPr>
          <w:rFonts w:asciiTheme="minorHAnsi" w:hAnsiTheme="minorHAnsi"/>
          <w:sz w:val="22"/>
          <w:szCs w:val="22"/>
        </w:rPr>
      </w:pPr>
    </w:p>
    <w:p w14:paraId="54FCA6B4" w14:textId="4FE01AC3" w:rsidR="00F9323C" w:rsidRPr="00EC2C86" w:rsidRDefault="00F9323C" w:rsidP="006D122E">
      <w:pPr>
        <w:pStyle w:val="paragraph"/>
        <w:spacing w:before="0" w:beforeAutospacing="0" w:after="0" w:afterAutospacing="0"/>
        <w:jc w:val="both"/>
        <w:textAlignment w:val="baseline"/>
        <w:rPr>
          <w:rFonts w:asciiTheme="minorHAnsi" w:hAnsiTheme="minorHAnsi"/>
          <w:sz w:val="22"/>
          <w:szCs w:val="22"/>
        </w:rPr>
      </w:pPr>
      <w:r w:rsidRPr="00EC2C86">
        <w:rPr>
          <w:rFonts w:asciiTheme="minorHAnsi" w:hAnsiTheme="minorHAnsi"/>
          <w:sz w:val="22"/>
          <w:szCs w:val="22"/>
        </w:rPr>
        <w:t xml:space="preserve">Mosharaka </w:t>
      </w:r>
      <w:r w:rsidR="00262329" w:rsidRPr="00EC2C86">
        <w:rPr>
          <w:rFonts w:asciiTheme="minorHAnsi" w:hAnsiTheme="minorHAnsi"/>
          <w:sz w:val="22"/>
          <w:szCs w:val="22"/>
        </w:rPr>
        <w:t>worked</w:t>
      </w:r>
      <w:r w:rsidRPr="00EC2C86">
        <w:rPr>
          <w:rFonts w:asciiTheme="minorHAnsi" w:hAnsiTheme="minorHAnsi"/>
          <w:sz w:val="22"/>
          <w:szCs w:val="22"/>
        </w:rPr>
        <w:t xml:space="preserve"> closely with UNDP election and social cohesion projects to ensure collaborative activities on gender are implemented. The collaboration focuses on building initiatives to promote women’s participation in the political and social spheres through election assistance and capacity building.</w:t>
      </w:r>
    </w:p>
    <w:p w14:paraId="2A8F07BD" w14:textId="636F9BAE" w:rsidR="0037603A" w:rsidRDefault="0037603A" w:rsidP="007E1754">
      <w:pPr>
        <w:pStyle w:val="paragraph"/>
        <w:spacing w:before="0" w:beforeAutospacing="0" w:after="0" w:afterAutospacing="0"/>
        <w:textAlignment w:val="baseline"/>
        <w:rPr>
          <w:rFonts w:ascii="Segoe UI" w:hAnsi="Segoe UI" w:cs="Segoe UI"/>
          <w:sz w:val="18"/>
          <w:szCs w:val="18"/>
        </w:rPr>
      </w:pPr>
    </w:p>
    <w:p w14:paraId="45FD12F2" w14:textId="77777777" w:rsidR="0037603A" w:rsidRPr="0037603A" w:rsidRDefault="0037603A" w:rsidP="007E1754"/>
    <w:p w14:paraId="00A4C83A" w14:textId="7D6E60C4" w:rsidR="00065A04" w:rsidRPr="00EC2C86" w:rsidRDefault="00065A04" w:rsidP="00EC2C86">
      <w:pPr>
        <w:pStyle w:val="Heading1"/>
        <w:numPr>
          <w:ilvl w:val="0"/>
          <w:numId w:val="1"/>
        </w:numPr>
      </w:pPr>
      <w:bookmarkStart w:id="107" w:name="_Toc535847158"/>
      <w:r>
        <w:t>Financial summary</w:t>
      </w:r>
      <w:bookmarkEnd w:id="107"/>
    </w:p>
    <w:tbl>
      <w:tblPr>
        <w:tblW w:w="15375" w:type="dxa"/>
        <w:tblCellSpacing w:w="15" w:type="dxa"/>
        <w:tblCellMar>
          <w:top w:w="15" w:type="dxa"/>
          <w:left w:w="15" w:type="dxa"/>
          <w:bottom w:w="15" w:type="dxa"/>
          <w:right w:w="15" w:type="dxa"/>
        </w:tblCellMar>
        <w:tblLook w:val="04A0" w:firstRow="1" w:lastRow="0" w:firstColumn="1" w:lastColumn="0" w:noHBand="0" w:noVBand="1"/>
      </w:tblPr>
      <w:tblGrid>
        <w:gridCol w:w="15375"/>
      </w:tblGrid>
      <w:tr w:rsidR="00DB2BF8" w:rsidRPr="00DB2BF8" w14:paraId="38999CDB" w14:textId="77777777" w:rsidTr="00DB2BF8">
        <w:trPr>
          <w:tblCellSpacing w:w="15" w:type="dxa"/>
        </w:trPr>
        <w:tc>
          <w:tcPr>
            <w:tcW w:w="0" w:type="auto"/>
            <w:tcBorders>
              <w:top w:val="nil"/>
              <w:left w:val="nil"/>
              <w:bottom w:val="nil"/>
              <w:right w:val="nil"/>
            </w:tcBorders>
            <w:tcMar>
              <w:top w:w="60" w:type="dxa"/>
              <w:left w:w="120" w:type="dxa"/>
              <w:bottom w:w="60" w:type="dxa"/>
              <w:right w:w="120" w:type="dxa"/>
            </w:tcMar>
            <w:vAlign w:val="center"/>
            <w:hideMark/>
          </w:tcPr>
          <w:p w14:paraId="2E381565" w14:textId="77777777" w:rsidR="00DB2BF8" w:rsidRPr="00DB2BF8" w:rsidRDefault="00DB2BF8" w:rsidP="00DB2BF8">
            <w:pPr>
              <w:rPr>
                <w:rFonts w:ascii="Calibri" w:eastAsia="Times New Roman" w:hAnsi="Calibri"/>
                <w:color w:val="000000"/>
                <w:sz w:val="20"/>
                <w:szCs w:val="20"/>
                <w:lang w:eastAsia="en-US"/>
              </w:rPr>
            </w:pPr>
            <w:r w:rsidRPr="00DB2BF8">
              <w:rPr>
                <w:rFonts w:ascii="Arial" w:eastAsia="Times New Roman" w:hAnsi="Arial" w:cs="Arial"/>
                <w:b/>
                <w:bCs/>
                <w:color w:val="0055AA"/>
                <w:sz w:val="23"/>
                <w:szCs w:val="23"/>
                <w:lang w:eastAsia="en-US"/>
              </w:rPr>
              <w:t>Project Output Financials 00082484</w:t>
            </w:r>
          </w:p>
        </w:tc>
      </w:tr>
      <w:tr w:rsidR="00DB2BF8" w:rsidRPr="00DB2BF8" w14:paraId="0B753868" w14:textId="77777777" w:rsidTr="00DB2BF8">
        <w:trPr>
          <w:tblCellSpacing w:w="15" w:type="dxa"/>
        </w:trPr>
        <w:tc>
          <w:tcPr>
            <w:tcW w:w="0" w:type="auto"/>
            <w:tcBorders>
              <w:top w:val="nil"/>
              <w:left w:val="nil"/>
              <w:bottom w:val="nil"/>
              <w:right w:val="nil"/>
            </w:tcBorders>
            <w:tcMar>
              <w:top w:w="60" w:type="dxa"/>
              <w:left w:w="120" w:type="dxa"/>
              <w:bottom w:w="60" w:type="dxa"/>
              <w:right w:w="120" w:type="dxa"/>
            </w:tcMar>
            <w:vAlign w:val="center"/>
            <w:hideMark/>
          </w:tcPr>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051"/>
              <w:gridCol w:w="2562"/>
              <w:gridCol w:w="1156"/>
              <w:gridCol w:w="1155"/>
              <w:gridCol w:w="1301"/>
              <w:gridCol w:w="1980"/>
            </w:tblGrid>
            <w:tr w:rsidR="00DB2BF8" w:rsidRPr="00DB2BF8" w14:paraId="51E64D75" w14:textId="77777777">
              <w:tc>
                <w:tcPr>
                  <w:tcW w:w="0" w:type="auto"/>
                  <w:tcBorders>
                    <w:top w:val="nil"/>
                    <w:left w:val="nil"/>
                    <w:bottom w:val="nil"/>
                    <w:right w:val="single" w:sz="6" w:space="0" w:color="ABABAB"/>
                  </w:tcBorders>
                  <w:tcMar>
                    <w:top w:w="60" w:type="dxa"/>
                    <w:left w:w="120" w:type="dxa"/>
                    <w:bottom w:w="60" w:type="dxa"/>
                    <w:right w:w="120" w:type="dxa"/>
                  </w:tcMar>
                  <w:vAlign w:val="center"/>
                  <w:hideMark/>
                </w:tcPr>
                <w:p w14:paraId="78235D3D" w14:textId="77777777" w:rsidR="00DB2BF8" w:rsidRPr="00DB2BF8" w:rsidRDefault="00DB2BF8" w:rsidP="00DB2BF8">
                  <w:pPr>
                    <w:jc w:val="center"/>
                    <w:rPr>
                      <w:rFonts w:ascii="Calibri" w:eastAsia="Times New Roman" w:hAnsi="Calibri"/>
                      <w:b/>
                      <w:bCs/>
                      <w:color w:val="0055AA"/>
                      <w:sz w:val="21"/>
                      <w:szCs w:val="21"/>
                      <w:lang w:eastAsia="en-US"/>
                    </w:rPr>
                  </w:pPr>
                  <w:r w:rsidRPr="00DB2BF8">
                    <w:rPr>
                      <w:rFonts w:ascii="Calibri" w:eastAsia="Times New Roman" w:hAnsi="Calibri"/>
                      <w:b/>
                      <w:bCs/>
                      <w:color w:val="0055AA"/>
                      <w:sz w:val="21"/>
                      <w:szCs w:val="21"/>
                      <w:lang w:eastAsia="en-US"/>
                    </w:rPr>
                    <w:t>Output</w:t>
                  </w:r>
                </w:p>
              </w:tc>
              <w:tc>
                <w:tcPr>
                  <w:tcW w:w="0" w:type="auto"/>
                  <w:tcBorders>
                    <w:top w:val="nil"/>
                    <w:left w:val="nil"/>
                    <w:bottom w:val="nil"/>
                    <w:right w:val="single" w:sz="6" w:space="0" w:color="ABABAB"/>
                  </w:tcBorders>
                  <w:tcMar>
                    <w:top w:w="60" w:type="dxa"/>
                    <w:left w:w="120" w:type="dxa"/>
                    <w:bottom w:w="60" w:type="dxa"/>
                    <w:right w:w="120" w:type="dxa"/>
                  </w:tcMar>
                  <w:vAlign w:val="center"/>
                  <w:hideMark/>
                </w:tcPr>
                <w:p w14:paraId="7FBCEBA3" w14:textId="77777777" w:rsidR="00DB2BF8" w:rsidRPr="00DB2BF8" w:rsidRDefault="00DB2BF8" w:rsidP="00DB2BF8">
                  <w:pPr>
                    <w:jc w:val="center"/>
                    <w:rPr>
                      <w:rFonts w:ascii="Calibri" w:eastAsia="Times New Roman" w:hAnsi="Calibri"/>
                      <w:b/>
                      <w:bCs/>
                      <w:color w:val="0055AA"/>
                      <w:sz w:val="21"/>
                      <w:szCs w:val="21"/>
                      <w:lang w:eastAsia="en-US"/>
                    </w:rPr>
                  </w:pPr>
                  <w:r w:rsidRPr="00DB2BF8">
                    <w:rPr>
                      <w:rFonts w:ascii="Calibri" w:eastAsia="Times New Roman" w:hAnsi="Calibri"/>
                      <w:b/>
                      <w:bCs/>
                      <w:color w:val="0055AA"/>
                      <w:sz w:val="21"/>
                      <w:szCs w:val="21"/>
                      <w:lang w:eastAsia="en-US"/>
                    </w:rPr>
                    <w:t>Description</w:t>
                  </w:r>
                </w:p>
              </w:tc>
              <w:tc>
                <w:tcPr>
                  <w:tcW w:w="0" w:type="auto"/>
                  <w:tcBorders>
                    <w:top w:val="nil"/>
                    <w:left w:val="nil"/>
                    <w:bottom w:val="nil"/>
                    <w:right w:val="single" w:sz="6" w:space="0" w:color="ABABAB"/>
                  </w:tcBorders>
                  <w:tcMar>
                    <w:top w:w="60" w:type="dxa"/>
                    <w:left w:w="120" w:type="dxa"/>
                    <w:bottom w:w="60" w:type="dxa"/>
                    <w:right w:w="120" w:type="dxa"/>
                  </w:tcMar>
                  <w:vAlign w:val="center"/>
                  <w:hideMark/>
                </w:tcPr>
                <w:p w14:paraId="0DA8BD6F" w14:textId="77777777" w:rsidR="00DB2BF8" w:rsidRPr="00DB2BF8" w:rsidRDefault="00DB2BF8" w:rsidP="00DB2BF8">
                  <w:pPr>
                    <w:jc w:val="center"/>
                    <w:rPr>
                      <w:rFonts w:ascii="Calibri" w:eastAsia="Times New Roman" w:hAnsi="Calibri"/>
                      <w:b/>
                      <w:bCs/>
                      <w:color w:val="0055AA"/>
                      <w:sz w:val="21"/>
                      <w:szCs w:val="21"/>
                      <w:lang w:eastAsia="en-US"/>
                    </w:rPr>
                  </w:pPr>
                  <w:r w:rsidRPr="00DB2BF8">
                    <w:rPr>
                      <w:rFonts w:ascii="Calibri" w:eastAsia="Times New Roman" w:hAnsi="Calibri"/>
                      <w:b/>
                      <w:bCs/>
                      <w:color w:val="0055AA"/>
                      <w:sz w:val="21"/>
                      <w:szCs w:val="21"/>
                      <w:lang w:eastAsia="en-US"/>
                    </w:rPr>
                    <w:t>Fiscal Year</w:t>
                  </w:r>
                </w:p>
              </w:tc>
              <w:tc>
                <w:tcPr>
                  <w:tcW w:w="0" w:type="auto"/>
                  <w:tcBorders>
                    <w:top w:val="nil"/>
                    <w:left w:val="nil"/>
                    <w:bottom w:val="nil"/>
                    <w:right w:val="single" w:sz="6" w:space="0" w:color="ABABAB"/>
                  </w:tcBorders>
                  <w:tcMar>
                    <w:top w:w="60" w:type="dxa"/>
                    <w:left w:w="120" w:type="dxa"/>
                    <w:bottom w:w="60" w:type="dxa"/>
                    <w:right w:w="120" w:type="dxa"/>
                  </w:tcMar>
                  <w:vAlign w:val="center"/>
                  <w:hideMark/>
                </w:tcPr>
                <w:p w14:paraId="1D78107C" w14:textId="77777777" w:rsidR="00DB2BF8" w:rsidRPr="00DB2BF8" w:rsidRDefault="00DB2BF8" w:rsidP="00DB2BF8">
                  <w:pPr>
                    <w:jc w:val="center"/>
                    <w:rPr>
                      <w:rFonts w:ascii="Calibri" w:eastAsia="Times New Roman" w:hAnsi="Calibri"/>
                      <w:b/>
                      <w:bCs/>
                      <w:color w:val="0055AA"/>
                      <w:sz w:val="21"/>
                      <w:szCs w:val="21"/>
                      <w:lang w:eastAsia="en-US"/>
                    </w:rPr>
                  </w:pPr>
                  <w:r w:rsidRPr="00DB2BF8">
                    <w:rPr>
                      <w:rFonts w:ascii="Calibri" w:eastAsia="Times New Roman" w:hAnsi="Calibri"/>
                      <w:b/>
                      <w:bCs/>
                      <w:color w:val="0055AA"/>
                      <w:sz w:val="21"/>
                      <w:szCs w:val="21"/>
                      <w:lang w:eastAsia="en-US"/>
                    </w:rPr>
                    <w:t>Budget</w:t>
                  </w:r>
                </w:p>
              </w:tc>
              <w:tc>
                <w:tcPr>
                  <w:tcW w:w="0" w:type="auto"/>
                  <w:tcBorders>
                    <w:top w:val="nil"/>
                    <w:left w:val="nil"/>
                    <w:bottom w:val="nil"/>
                    <w:right w:val="single" w:sz="6" w:space="0" w:color="ABABAB"/>
                  </w:tcBorders>
                  <w:tcMar>
                    <w:top w:w="60" w:type="dxa"/>
                    <w:left w:w="120" w:type="dxa"/>
                    <w:bottom w:w="60" w:type="dxa"/>
                    <w:right w:w="120" w:type="dxa"/>
                  </w:tcMar>
                  <w:vAlign w:val="center"/>
                  <w:hideMark/>
                </w:tcPr>
                <w:p w14:paraId="221D31A0" w14:textId="77777777" w:rsidR="00DB2BF8" w:rsidRPr="00DB2BF8" w:rsidRDefault="00DB2BF8" w:rsidP="00DB2BF8">
                  <w:pPr>
                    <w:jc w:val="center"/>
                    <w:rPr>
                      <w:rFonts w:ascii="Calibri" w:eastAsia="Times New Roman" w:hAnsi="Calibri"/>
                      <w:b/>
                      <w:bCs/>
                      <w:color w:val="0055AA"/>
                      <w:sz w:val="21"/>
                      <w:szCs w:val="21"/>
                      <w:lang w:eastAsia="en-US"/>
                    </w:rPr>
                  </w:pPr>
                  <w:r w:rsidRPr="00DB2BF8">
                    <w:rPr>
                      <w:rFonts w:ascii="Calibri" w:eastAsia="Times New Roman" w:hAnsi="Calibri"/>
                      <w:b/>
                      <w:bCs/>
                      <w:color w:val="0055AA"/>
                      <w:sz w:val="21"/>
                      <w:szCs w:val="21"/>
                      <w:lang w:eastAsia="en-US"/>
                    </w:rPr>
                    <w:t>Utilization</w:t>
                  </w:r>
                </w:p>
              </w:tc>
              <w:tc>
                <w:tcPr>
                  <w:tcW w:w="0" w:type="auto"/>
                  <w:tcBorders>
                    <w:top w:val="nil"/>
                    <w:left w:val="nil"/>
                    <w:bottom w:val="nil"/>
                    <w:right w:val="single" w:sz="6" w:space="0" w:color="ABABAB"/>
                  </w:tcBorders>
                  <w:tcMar>
                    <w:top w:w="60" w:type="dxa"/>
                    <w:left w:w="120" w:type="dxa"/>
                    <w:bottom w:w="60" w:type="dxa"/>
                    <w:right w:w="120" w:type="dxa"/>
                  </w:tcMar>
                  <w:vAlign w:val="center"/>
                  <w:hideMark/>
                </w:tcPr>
                <w:p w14:paraId="55059307" w14:textId="77777777" w:rsidR="00DB2BF8" w:rsidRPr="00DB2BF8" w:rsidRDefault="00DB2BF8" w:rsidP="00DB2BF8">
                  <w:pPr>
                    <w:jc w:val="center"/>
                    <w:rPr>
                      <w:rFonts w:ascii="Calibri" w:eastAsia="Times New Roman" w:hAnsi="Calibri"/>
                      <w:b/>
                      <w:bCs/>
                      <w:color w:val="0055AA"/>
                      <w:sz w:val="21"/>
                      <w:szCs w:val="21"/>
                      <w:lang w:eastAsia="en-US"/>
                    </w:rPr>
                  </w:pPr>
                  <w:r w:rsidRPr="00DB2BF8">
                    <w:rPr>
                      <w:rFonts w:ascii="Calibri" w:eastAsia="Times New Roman" w:hAnsi="Calibri"/>
                      <w:b/>
                      <w:bCs/>
                      <w:color w:val="0055AA"/>
                      <w:sz w:val="21"/>
                      <w:szCs w:val="21"/>
                      <w:lang w:eastAsia="en-US"/>
                    </w:rPr>
                    <w:t>Utilization Ratio (%)</w:t>
                  </w:r>
                </w:p>
              </w:tc>
            </w:tr>
            <w:tr w:rsidR="00DB2BF8" w:rsidRPr="00DB2BF8" w14:paraId="51C5715E" w14:textId="77777777">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0B365A26"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00091377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F2D12B6"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RBAS Gender (MOSHARAKA)</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F339EB8"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2018</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A5CC113"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$617,781</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1367D3A4" w14:textId="70413398"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w:t>
                  </w:r>
                  <w:r w:rsidR="00794E0D">
                    <w:rPr>
                      <w:rFonts w:ascii="Calibri" w:eastAsia="Times New Roman" w:hAnsi="Calibri"/>
                      <w:color w:val="000000"/>
                      <w:sz w:val="20"/>
                      <w:szCs w:val="20"/>
                      <w:lang w:eastAsia="en-US"/>
                    </w:rPr>
                    <w:t>475,194</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112EF6F9" w14:textId="10653ADE" w:rsidR="00DB2BF8" w:rsidRPr="00DB2BF8" w:rsidRDefault="00B5499A" w:rsidP="00DB2BF8">
                  <w:pPr>
                    <w:jc w:val="right"/>
                    <w:rPr>
                      <w:rFonts w:ascii="Calibri" w:eastAsia="Times New Roman" w:hAnsi="Calibri"/>
                      <w:color w:val="000000"/>
                      <w:sz w:val="20"/>
                      <w:szCs w:val="20"/>
                      <w:lang w:eastAsia="en-US"/>
                    </w:rPr>
                  </w:pPr>
                  <w:r>
                    <w:rPr>
                      <w:rFonts w:ascii="Calibri" w:eastAsia="Times New Roman" w:hAnsi="Calibri"/>
                      <w:color w:val="000000"/>
                      <w:sz w:val="20"/>
                      <w:szCs w:val="20"/>
                      <w:lang w:eastAsia="en-US"/>
                    </w:rPr>
                    <w:t>77</w:t>
                  </w:r>
                </w:p>
              </w:tc>
            </w:tr>
            <w:tr w:rsidR="00DB2BF8" w:rsidRPr="00DB2BF8" w14:paraId="1D771D2C" w14:textId="77777777">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1E9B04DB"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00091377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C161A01"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RBAS Gender (MOSHARAKA)</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6F0670A"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2017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FADB9D5"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$325,000</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06BEF9FF" w14:textId="169018D0"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$324,</w:t>
                  </w:r>
                  <w:r w:rsidR="00794E0D">
                    <w:rPr>
                      <w:rFonts w:ascii="Calibri" w:eastAsia="Times New Roman" w:hAnsi="Calibri"/>
                      <w:color w:val="000000"/>
                      <w:sz w:val="20"/>
                      <w:szCs w:val="20"/>
                      <w:lang w:eastAsia="en-US"/>
                    </w:rPr>
                    <w:t>102</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67896867"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100</w:t>
                  </w:r>
                </w:p>
              </w:tc>
            </w:tr>
            <w:tr w:rsidR="00DB2BF8" w:rsidRPr="00DB2BF8" w14:paraId="54C45C98" w14:textId="77777777">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7DA6EE15"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00091377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08089850"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RBAS Gender (MOSHARAKA)</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4CC7F221"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2016</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2DA0B741"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$350,000</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09A2F53C" w14:textId="3114A5F3"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$385,</w:t>
                  </w:r>
                  <w:r w:rsidR="007E79B2">
                    <w:rPr>
                      <w:rFonts w:ascii="Calibri" w:eastAsia="Times New Roman" w:hAnsi="Calibri"/>
                      <w:color w:val="000000"/>
                      <w:sz w:val="20"/>
                      <w:szCs w:val="20"/>
                      <w:lang w:eastAsia="en-US"/>
                    </w:rPr>
                    <w:t>838</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4BA6B040"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110</w:t>
                  </w:r>
                </w:p>
              </w:tc>
            </w:tr>
            <w:tr w:rsidR="00DB2BF8" w:rsidRPr="00DB2BF8" w14:paraId="0AD5B5FC" w14:textId="77777777">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0C2108CA"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00091377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6A5AF17E"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RBAS Gender (MOSHARAKA)</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DEF4CE2"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2015</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20655956"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$820,994</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6B210CE9" w14:textId="002F3293" w:rsidR="00DB2BF8" w:rsidRPr="00DB2BF8" w:rsidRDefault="00CC778D" w:rsidP="00DB2BF8">
                  <w:pPr>
                    <w:jc w:val="right"/>
                    <w:rPr>
                      <w:rFonts w:ascii="Calibri" w:eastAsia="Times New Roman" w:hAnsi="Calibri"/>
                      <w:color w:val="000000"/>
                      <w:sz w:val="20"/>
                      <w:szCs w:val="20"/>
                      <w:lang w:eastAsia="en-US"/>
                    </w:rPr>
                  </w:pPr>
                  <w:r>
                    <w:rPr>
                      <w:rFonts w:ascii="Calibri" w:eastAsia="Times New Roman" w:hAnsi="Calibri"/>
                      <w:color w:val="000000"/>
                      <w:sz w:val="20"/>
                      <w:szCs w:val="20"/>
                      <w:lang w:eastAsia="en-US"/>
                    </w:rPr>
                    <w:t>$</w:t>
                  </w:r>
                  <w:r w:rsidRPr="00CC778D">
                    <w:rPr>
                      <w:rFonts w:ascii="Calibri" w:eastAsia="Times New Roman" w:hAnsi="Calibri"/>
                      <w:color w:val="000000"/>
                      <w:sz w:val="20"/>
                      <w:szCs w:val="20"/>
                      <w:lang w:eastAsia="en-US"/>
                    </w:rPr>
                    <w:t>849</w:t>
                  </w:r>
                  <w:r>
                    <w:rPr>
                      <w:rFonts w:ascii="Calibri" w:eastAsia="Times New Roman" w:hAnsi="Calibri"/>
                      <w:color w:val="000000"/>
                      <w:sz w:val="20"/>
                      <w:szCs w:val="20"/>
                      <w:lang w:eastAsia="en-US"/>
                    </w:rPr>
                    <w:t>,</w:t>
                  </w:r>
                  <w:r w:rsidRPr="00CC778D">
                    <w:rPr>
                      <w:rFonts w:ascii="Calibri" w:eastAsia="Times New Roman" w:hAnsi="Calibri"/>
                      <w:color w:val="000000"/>
                      <w:sz w:val="20"/>
                      <w:szCs w:val="20"/>
                      <w:lang w:eastAsia="en-US"/>
                    </w:rPr>
                    <w:t>52</w:t>
                  </w:r>
                  <w:r>
                    <w:rPr>
                      <w:rFonts w:ascii="Calibri" w:eastAsia="Times New Roman" w:hAnsi="Calibri"/>
                      <w:color w:val="000000"/>
                      <w:sz w:val="20"/>
                      <w:szCs w:val="20"/>
                      <w:lang w:eastAsia="en-US"/>
                    </w:rPr>
                    <w:t>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6DF92A39" w14:textId="2DB3D5F8" w:rsidR="00DB2BF8" w:rsidRPr="00DB2BF8" w:rsidRDefault="00B5499A" w:rsidP="00DB2BF8">
                  <w:pPr>
                    <w:jc w:val="right"/>
                    <w:rPr>
                      <w:rFonts w:ascii="Calibri" w:eastAsia="Times New Roman" w:hAnsi="Calibri"/>
                      <w:color w:val="000000"/>
                      <w:sz w:val="20"/>
                      <w:szCs w:val="20"/>
                      <w:lang w:eastAsia="en-US"/>
                    </w:rPr>
                  </w:pPr>
                  <w:r>
                    <w:rPr>
                      <w:rFonts w:ascii="Calibri" w:eastAsia="Times New Roman" w:hAnsi="Calibri"/>
                      <w:color w:val="000000"/>
                      <w:sz w:val="20"/>
                      <w:szCs w:val="20"/>
                      <w:lang w:eastAsia="en-US"/>
                    </w:rPr>
                    <w:t>103</w:t>
                  </w:r>
                </w:p>
              </w:tc>
            </w:tr>
            <w:tr w:rsidR="00DB2BF8" w:rsidRPr="00DB2BF8" w14:paraId="3F90D113" w14:textId="77777777">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43B33FF7"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00091377</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4EA9C224"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RBAS Gender (MOSHARAKA)</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6189CFFE" w14:textId="77777777" w:rsidR="00DB2BF8" w:rsidRPr="00DB2BF8" w:rsidRDefault="00DB2BF8" w:rsidP="00DB2BF8">
                  <w:pPr>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2014</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7EFD3935"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$450,000</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5388A2B5"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$164,209</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3BD6EEB8" w14:textId="77777777" w:rsidR="00DB2BF8" w:rsidRPr="00DB2BF8" w:rsidRDefault="00DB2BF8" w:rsidP="00DB2BF8">
                  <w:pPr>
                    <w:jc w:val="right"/>
                    <w:rPr>
                      <w:rFonts w:ascii="Calibri" w:eastAsia="Times New Roman" w:hAnsi="Calibri"/>
                      <w:color w:val="000000"/>
                      <w:sz w:val="20"/>
                      <w:szCs w:val="20"/>
                      <w:lang w:eastAsia="en-US"/>
                    </w:rPr>
                  </w:pPr>
                  <w:r w:rsidRPr="00DB2BF8">
                    <w:rPr>
                      <w:rFonts w:ascii="Calibri" w:eastAsia="Times New Roman" w:hAnsi="Calibri"/>
                      <w:color w:val="000000"/>
                      <w:sz w:val="20"/>
                      <w:szCs w:val="20"/>
                      <w:lang w:eastAsia="en-US"/>
                    </w:rPr>
                    <w:t>36</w:t>
                  </w:r>
                </w:p>
              </w:tc>
            </w:tr>
            <w:tr w:rsidR="00DB2BF8" w:rsidRPr="00DB2BF8" w14:paraId="3DE309D5" w14:textId="77777777">
              <w:tc>
                <w:tcPr>
                  <w:tcW w:w="0" w:type="auto"/>
                  <w:tcBorders>
                    <w:top w:val="nil"/>
                    <w:left w:val="nil"/>
                    <w:bottom w:val="nil"/>
                    <w:right w:val="nil"/>
                  </w:tcBorders>
                  <w:tcMar>
                    <w:top w:w="60" w:type="dxa"/>
                    <w:left w:w="120" w:type="dxa"/>
                    <w:bottom w:w="60" w:type="dxa"/>
                    <w:right w:w="120" w:type="dxa"/>
                  </w:tcMar>
                  <w:vAlign w:val="center"/>
                  <w:hideMark/>
                </w:tcPr>
                <w:p w14:paraId="31B1A3A4" w14:textId="77777777" w:rsidR="00DB2BF8" w:rsidRPr="00DB2BF8" w:rsidRDefault="00DB2BF8" w:rsidP="00DB2BF8">
                  <w:pPr>
                    <w:jc w:val="right"/>
                    <w:rPr>
                      <w:rFonts w:ascii="Calibri" w:eastAsia="Times New Roman" w:hAnsi="Calibri"/>
                      <w:b/>
                      <w:bCs/>
                      <w:color w:val="000000"/>
                      <w:sz w:val="20"/>
                      <w:szCs w:val="20"/>
                      <w:lang w:eastAsia="en-US"/>
                    </w:rPr>
                  </w:pPr>
                  <w:r w:rsidRPr="00DB2BF8">
                    <w:rPr>
                      <w:rFonts w:ascii="Calibri" w:eastAsia="Times New Roman" w:hAnsi="Calibri"/>
                      <w:b/>
                      <w:bCs/>
                      <w:color w:val="000000"/>
                      <w:sz w:val="20"/>
                      <w:szCs w:val="20"/>
                      <w:lang w:eastAsia="en-US"/>
                    </w:rPr>
                    <w:t> </w:t>
                  </w:r>
                </w:p>
              </w:tc>
              <w:tc>
                <w:tcPr>
                  <w:tcW w:w="0" w:type="auto"/>
                  <w:tcBorders>
                    <w:top w:val="nil"/>
                    <w:left w:val="nil"/>
                    <w:bottom w:val="nil"/>
                    <w:right w:val="nil"/>
                  </w:tcBorders>
                  <w:tcMar>
                    <w:top w:w="60" w:type="dxa"/>
                    <w:left w:w="120" w:type="dxa"/>
                    <w:bottom w:w="60" w:type="dxa"/>
                    <w:right w:w="120" w:type="dxa"/>
                  </w:tcMar>
                  <w:vAlign w:val="center"/>
                  <w:hideMark/>
                </w:tcPr>
                <w:p w14:paraId="06DF86F9" w14:textId="77777777" w:rsidR="00DB2BF8" w:rsidRPr="00DB2BF8" w:rsidRDefault="00DB2BF8" w:rsidP="00DB2BF8">
                  <w:pPr>
                    <w:jc w:val="right"/>
                    <w:rPr>
                      <w:rFonts w:ascii="Calibri" w:eastAsia="Times New Roman" w:hAnsi="Calibri"/>
                      <w:b/>
                      <w:bCs/>
                      <w:color w:val="000000"/>
                      <w:sz w:val="20"/>
                      <w:szCs w:val="20"/>
                      <w:lang w:eastAsia="en-US"/>
                    </w:rPr>
                  </w:pPr>
                  <w:r w:rsidRPr="00DB2BF8">
                    <w:rPr>
                      <w:rFonts w:ascii="Calibri" w:eastAsia="Times New Roman" w:hAnsi="Calibri"/>
                      <w:b/>
                      <w:bCs/>
                      <w:color w:val="000000"/>
                      <w:sz w:val="20"/>
                      <w:szCs w:val="20"/>
                      <w:lang w:eastAsia="en-US"/>
                    </w:rPr>
                    <w:t> </w:t>
                  </w:r>
                </w:p>
              </w:tc>
              <w:tc>
                <w:tcPr>
                  <w:tcW w:w="0" w:type="auto"/>
                  <w:tcBorders>
                    <w:top w:val="nil"/>
                    <w:left w:val="nil"/>
                    <w:bottom w:val="nil"/>
                    <w:right w:val="nil"/>
                  </w:tcBorders>
                  <w:tcMar>
                    <w:top w:w="60" w:type="dxa"/>
                    <w:left w:w="120" w:type="dxa"/>
                    <w:bottom w:w="60" w:type="dxa"/>
                    <w:right w:w="120" w:type="dxa"/>
                  </w:tcMar>
                  <w:vAlign w:val="center"/>
                  <w:hideMark/>
                </w:tcPr>
                <w:p w14:paraId="4849C15E" w14:textId="77777777" w:rsidR="00DB2BF8" w:rsidRPr="00DB2BF8" w:rsidRDefault="00DB2BF8" w:rsidP="00DB2BF8">
                  <w:pPr>
                    <w:jc w:val="right"/>
                    <w:rPr>
                      <w:rFonts w:ascii="Calibri" w:eastAsia="Times New Roman" w:hAnsi="Calibri"/>
                      <w:b/>
                      <w:bCs/>
                      <w:color w:val="000000"/>
                      <w:sz w:val="20"/>
                      <w:szCs w:val="20"/>
                      <w:lang w:eastAsia="en-US"/>
                    </w:rPr>
                  </w:pPr>
                  <w:r w:rsidRPr="00DB2BF8">
                    <w:rPr>
                      <w:rFonts w:ascii="Calibri" w:eastAsia="Times New Roman" w:hAnsi="Calibri"/>
                      <w:b/>
                      <w:bCs/>
                      <w:color w:val="000000"/>
                      <w:sz w:val="20"/>
                      <w:szCs w:val="20"/>
                      <w:lang w:eastAsia="en-US"/>
                    </w:rPr>
                    <w:t>Total</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508C14DB" w14:textId="48190D13" w:rsidR="00DB2BF8" w:rsidRPr="00DB2BF8" w:rsidRDefault="001304A4" w:rsidP="00DB2BF8">
                  <w:pPr>
                    <w:jc w:val="right"/>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$2,563,775</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2908EA01" w14:textId="67245725" w:rsidR="00DB2BF8" w:rsidRPr="00DB2BF8" w:rsidRDefault="00DB2BF8" w:rsidP="00DB2BF8">
                  <w:pPr>
                    <w:jc w:val="right"/>
                    <w:rPr>
                      <w:rFonts w:ascii="Calibri" w:eastAsia="Times New Roman" w:hAnsi="Calibri"/>
                      <w:b/>
                      <w:bCs/>
                      <w:color w:val="000000"/>
                      <w:sz w:val="20"/>
                      <w:szCs w:val="20"/>
                      <w:lang w:eastAsia="en-US"/>
                    </w:rPr>
                  </w:pPr>
                  <w:r w:rsidRPr="00DB2BF8">
                    <w:rPr>
                      <w:rFonts w:ascii="Calibri" w:eastAsia="Times New Roman" w:hAnsi="Calibri"/>
                      <w:b/>
                      <w:bCs/>
                      <w:color w:val="000000"/>
                      <w:sz w:val="20"/>
                      <w:szCs w:val="20"/>
                      <w:lang w:eastAsia="en-US"/>
                    </w:rPr>
                    <w:t>$</w:t>
                  </w:r>
                  <w:r w:rsidR="00D836F4" w:rsidRPr="00D836F4">
                    <w:rPr>
                      <w:rFonts w:ascii="Calibri" w:eastAsia="Times New Roman" w:hAnsi="Calibri"/>
                      <w:b/>
                      <w:bCs/>
                      <w:color w:val="000000"/>
                      <w:sz w:val="20"/>
                      <w:szCs w:val="20"/>
                      <w:lang w:eastAsia="en-US"/>
                    </w:rPr>
                    <w:t xml:space="preserve"> $2,198,869</w:t>
                  </w:r>
                </w:p>
              </w:tc>
              <w:tc>
                <w:tcPr>
                  <w:tcW w:w="0" w:type="auto"/>
                  <w:tcBorders>
                    <w:top w:val="single" w:sz="6" w:space="0" w:color="ABABAB"/>
                    <w:left w:val="single" w:sz="6" w:space="0" w:color="ABABAB"/>
                    <w:bottom w:val="single" w:sz="6" w:space="0" w:color="ABABAB"/>
                    <w:right w:val="single" w:sz="6" w:space="0" w:color="ABABAB"/>
                  </w:tcBorders>
                  <w:tcMar>
                    <w:top w:w="60" w:type="dxa"/>
                    <w:left w:w="120" w:type="dxa"/>
                    <w:bottom w:w="60" w:type="dxa"/>
                    <w:right w:w="120" w:type="dxa"/>
                  </w:tcMar>
                  <w:vAlign w:val="center"/>
                  <w:hideMark/>
                </w:tcPr>
                <w:p w14:paraId="5605F709" w14:textId="46496636" w:rsidR="00DB2BF8" w:rsidRPr="00DB2BF8" w:rsidRDefault="001D7E98" w:rsidP="00DB2BF8">
                  <w:pPr>
                    <w:jc w:val="right"/>
                    <w:rPr>
                      <w:rFonts w:ascii="Calibri" w:eastAsia="Times New Roman" w:hAnsi="Calibri"/>
                      <w:b/>
                      <w:bCs/>
                      <w:color w:val="000000"/>
                      <w:sz w:val="20"/>
                      <w:szCs w:val="20"/>
                      <w:lang w:eastAsia="en-US"/>
                    </w:rPr>
                  </w:pPr>
                  <w:r>
                    <w:rPr>
                      <w:rFonts w:ascii="Calibri" w:eastAsia="Times New Roman" w:hAnsi="Calibri"/>
                      <w:b/>
                      <w:bCs/>
                      <w:color w:val="000000"/>
                      <w:sz w:val="20"/>
                      <w:szCs w:val="20"/>
                      <w:lang w:eastAsia="en-US"/>
                    </w:rPr>
                    <w:t>86</w:t>
                  </w:r>
                </w:p>
              </w:tc>
            </w:tr>
          </w:tbl>
          <w:p w14:paraId="49FD09FE" w14:textId="77777777" w:rsidR="00DB2BF8" w:rsidRPr="00DB2BF8" w:rsidRDefault="00DB2BF8" w:rsidP="00DB2BF8">
            <w:pPr>
              <w:rPr>
                <w:rFonts w:ascii="Calibri" w:eastAsia="Times New Roman" w:hAnsi="Calibri"/>
                <w:color w:val="000000"/>
                <w:sz w:val="20"/>
                <w:szCs w:val="20"/>
                <w:lang w:eastAsia="en-US"/>
              </w:rPr>
            </w:pPr>
          </w:p>
        </w:tc>
      </w:tr>
    </w:tbl>
    <w:p w14:paraId="4CA217EF" w14:textId="5FD3F069" w:rsidR="00065A04" w:rsidRDefault="00065A04" w:rsidP="007E1754"/>
    <w:p w14:paraId="60BAD51E" w14:textId="77777777" w:rsidR="007C5211" w:rsidRDefault="007C5211" w:rsidP="007E1754"/>
    <w:p w14:paraId="017D14E1" w14:textId="77777777" w:rsidR="00065A04" w:rsidRDefault="00065A04" w:rsidP="007E1754">
      <w:pPr>
        <w:pStyle w:val="Heading1"/>
      </w:pPr>
      <w:bookmarkStart w:id="108" w:name="_Toc535847159"/>
      <w:r>
        <w:t>Annexes</w:t>
      </w:r>
      <w:bookmarkEnd w:id="108"/>
    </w:p>
    <w:p w14:paraId="3696ADA4" w14:textId="78301CAD" w:rsidR="00065A04" w:rsidRDefault="00065A04" w:rsidP="00BB1ECF">
      <w:pPr>
        <w:pStyle w:val="Heading2"/>
        <w:numPr>
          <w:ilvl w:val="0"/>
          <w:numId w:val="2"/>
        </w:numPr>
      </w:pPr>
      <w:bookmarkStart w:id="109" w:name="_Toc535847160"/>
      <w:r>
        <w:t xml:space="preserve">Lessons learned </w:t>
      </w:r>
      <w:bookmarkEnd w:id="109"/>
    </w:p>
    <w:p w14:paraId="746B578D" w14:textId="562546ED" w:rsidR="0037603A" w:rsidRPr="0037603A" w:rsidRDefault="0037603A" w:rsidP="00FF72A1">
      <w:pPr>
        <w:pStyle w:val="Heading2"/>
        <w:ind w:left="1080"/>
      </w:pPr>
    </w:p>
    <w:sectPr w:rsidR="0037603A" w:rsidRPr="003760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CCF3" w14:textId="77777777" w:rsidR="006A7467" w:rsidRDefault="006A7467" w:rsidP="00536502">
      <w:r>
        <w:separator/>
      </w:r>
    </w:p>
  </w:endnote>
  <w:endnote w:type="continuationSeparator" w:id="0">
    <w:p w14:paraId="02231699" w14:textId="77777777" w:rsidR="006A7467" w:rsidRDefault="006A7467" w:rsidP="0053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908012"/>
      <w:docPartObj>
        <w:docPartGallery w:val="Page Numbers (Bottom of Page)"/>
        <w:docPartUnique/>
      </w:docPartObj>
    </w:sdtPr>
    <w:sdtEndPr>
      <w:rPr>
        <w:noProof/>
      </w:rPr>
    </w:sdtEndPr>
    <w:sdtContent>
      <w:p w14:paraId="5D7C1671" w14:textId="515E1C54" w:rsidR="001554E3" w:rsidRDefault="001554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214C0" w14:textId="77777777" w:rsidR="001554E3" w:rsidRDefault="00155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444D" w14:textId="77777777" w:rsidR="006A7467" w:rsidRDefault="006A7467" w:rsidP="00536502">
      <w:r>
        <w:separator/>
      </w:r>
    </w:p>
  </w:footnote>
  <w:footnote w:type="continuationSeparator" w:id="0">
    <w:p w14:paraId="494181BB" w14:textId="77777777" w:rsidR="006A7467" w:rsidRDefault="006A7467" w:rsidP="00536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634"/>
    <w:multiLevelType w:val="multilevel"/>
    <w:tmpl w:val="C4F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45C4A"/>
    <w:multiLevelType w:val="multilevel"/>
    <w:tmpl w:val="77D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521A5"/>
    <w:multiLevelType w:val="multilevel"/>
    <w:tmpl w:val="DF22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232"/>
    <w:multiLevelType w:val="multilevel"/>
    <w:tmpl w:val="54C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B4CC3"/>
    <w:multiLevelType w:val="hybridMultilevel"/>
    <w:tmpl w:val="3B406072"/>
    <w:lvl w:ilvl="0" w:tplc="F1922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1039E"/>
    <w:multiLevelType w:val="hybridMultilevel"/>
    <w:tmpl w:val="5568FD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3FF4D6C"/>
    <w:multiLevelType w:val="multilevel"/>
    <w:tmpl w:val="BE8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33F90"/>
    <w:multiLevelType w:val="multilevel"/>
    <w:tmpl w:val="8F02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67A01"/>
    <w:multiLevelType w:val="multilevel"/>
    <w:tmpl w:val="A77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63358"/>
    <w:multiLevelType w:val="multilevel"/>
    <w:tmpl w:val="D998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25A4F"/>
    <w:multiLevelType w:val="multilevel"/>
    <w:tmpl w:val="C83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0C1398"/>
    <w:multiLevelType w:val="multilevel"/>
    <w:tmpl w:val="C1C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00540"/>
    <w:multiLevelType w:val="multilevel"/>
    <w:tmpl w:val="1E6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2020B"/>
    <w:multiLevelType w:val="multilevel"/>
    <w:tmpl w:val="3AE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8B6958"/>
    <w:multiLevelType w:val="multilevel"/>
    <w:tmpl w:val="54B2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0E0F7B"/>
    <w:multiLevelType w:val="multilevel"/>
    <w:tmpl w:val="3CF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A53B28"/>
    <w:multiLevelType w:val="multilevel"/>
    <w:tmpl w:val="69D8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3C5335"/>
    <w:multiLevelType w:val="multilevel"/>
    <w:tmpl w:val="DCD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8B17B8"/>
    <w:multiLevelType w:val="multilevel"/>
    <w:tmpl w:val="4FF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7B7180"/>
    <w:multiLevelType w:val="multilevel"/>
    <w:tmpl w:val="2B5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6F2D9B"/>
    <w:multiLevelType w:val="multilevel"/>
    <w:tmpl w:val="A0C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99181A"/>
    <w:multiLevelType w:val="multilevel"/>
    <w:tmpl w:val="C7F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906B48"/>
    <w:multiLevelType w:val="multilevel"/>
    <w:tmpl w:val="E564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F4A96"/>
    <w:multiLevelType w:val="multilevel"/>
    <w:tmpl w:val="428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ED0915"/>
    <w:multiLevelType w:val="hybridMultilevel"/>
    <w:tmpl w:val="A9DE2228"/>
    <w:lvl w:ilvl="0" w:tplc="AEBC01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9378B"/>
    <w:multiLevelType w:val="multilevel"/>
    <w:tmpl w:val="109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D3683"/>
    <w:multiLevelType w:val="multilevel"/>
    <w:tmpl w:val="1CE2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963B27"/>
    <w:multiLevelType w:val="multilevel"/>
    <w:tmpl w:val="1C6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32B38"/>
    <w:multiLevelType w:val="multilevel"/>
    <w:tmpl w:val="986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B12CB"/>
    <w:multiLevelType w:val="multilevel"/>
    <w:tmpl w:val="44F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D079CA"/>
    <w:multiLevelType w:val="multilevel"/>
    <w:tmpl w:val="1774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7D051A"/>
    <w:multiLevelType w:val="multilevel"/>
    <w:tmpl w:val="B142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F57C0E"/>
    <w:multiLevelType w:val="multilevel"/>
    <w:tmpl w:val="E7F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EE2DBF"/>
    <w:multiLevelType w:val="multilevel"/>
    <w:tmpl w:val="671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4"/>
  </w:num>
  <w:num w:numId="3">
    <w:abstractNumId w:val="5"/>
  </w:num>
  <w:num w:numId="4">
    <w:abstractNumId w:val="14"/>
  </w:num>
  <w:num w:numId="5">
    <w:abstractNumId w:val="6"/>
  </w:num>
  <w:num w:numId="6">
    <w:abstractNumId w:val="27"/>
  </w:num>
  <w:num w:numId="7">
    <w:abstractNumId w:val="8"/>
  </w:num>
  <w:num w:numId="8">
    <w:abstractNumId w:val="25"/>
  </w:num>
  <w:num w:numId="9">
    <w:abstractNumId w:val="20"/>
  </w:num>
  <w:num w:numId="10">
    <w:abstractNumId w:val="33"/>
  </w:num>
  <w:num w:numId="11">
    <w:abstractNumId w:val="32"/>
  </w:num>
  <w:num w:numId="12">
    <w:abstractNumId w:val="28"/>
  </w:num>
  <w:num w:numId="13">
    <w:abstractNumId w:val="16"/>
  </w:num>
  <w:num w:numId="14">
    <w:abstractNumId w:val="23"/>
  </w:num>
  <w:num w:numId="15">
    <w:abstractNumId w:val="10"/>
  </w:num>
  <w:num w:numId="16">
    <w:abstractNumId w:val="22"/>
  </w:num>
  <w:num w:numId="17">
    <w:abstractNumId w:val="11"/>
  </w:num>
  <w:num w:numId="18">
    <w:abstractNumId w:val="17"/>
  </w:num>
  <w:num w:numId="19">
    <w:abstractNumId w:val="1"/>
  </w:num>
  <w:num w:numId="20">
    <w:abstractNumId w:val="15"/>
  </w:num>
  <w:num w:numId="21">
    <w:abstractNumId w:val="30"/>
  </w:num>
  <w:num w:numId="22">
    <w:abstractNumId w:val="9"/>
  </w:num>
  <w:num w:numId="23">
    <w:abstractNumId w:val="31"/>
  </w:num>
  <w:num w:numId="24">
    <w:abstractNumId w:val="7"/>
  </w:num>
  <w:num w:numId="25">
    <w:abstractNumId w:val="18"/>
  </w:num>
  <w:num w:numId="26">
    <w:abstractNumId w:val="21"/>
  </w:num>
  <w:num w:numId="27">
    <w:abstractNumId w:val="0"/>
  </w:num>
  <w:num w:numId="28">
    <w:abstractNumId w:val="2"/>
  </w:num>
  <w:num w:numId="29">
    <w:abstractNumId w:val="19"/>
  </w:num>
  <w:num w:numId="30">
    <w:abstractNumId w:val="29"/>
  </w:num>
  <w:num w:numId="31">
    <w:abstractNumId w:val="3"/>
  </w:num>
  <w:num w:numId="32">
    <w:abstractNumId w:val="26"/>
  </w:num>
  <w:num w:numId="33">
    <w:abstractNumId w:val="13"/>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04"/>
    <w:rsid w:val="00007CF9"/>
    <w:rsid w:val="00065A04"/>
    <w:rsid w:val="000A5E41"/>
    <w:rsid w:val="000F0618"/>
    <w:rsid w:val="001304A4"/>
    <w:rsid w:val="001554E3"/>
    <w:rsid w:val="00197840"/>
    <w:rsid w:val="001B141F"/>
    <w:rsid w:val="001B43F9"/>
    <w:rsid w:val="001B5E82"/>
    <w:rsid w:val="001D3889"/>
    <w:rsid w:val="001D7E98"/>
    <w:rsid w:val="002227EE"/>
    <w:rsid w:val="00262329"/>
    <w:rsid w:val="00270FA6"/>
    <w:rsid w:val="002D6A42"/>
    <w:rsid w:val="0034051F"/>
    <w:rsid w:val="003431C4"/>
    <w:rsid w:val="0037603A"/>
    <w:rsid w:val="003808B4"/>
    <w:rsid w:val="003817D3"/>
    <w:rsid w:val="00394B38"/>
    <w:rsid w:val="003B61EB"/>
    <w:rsid w:val="003D6AA0"/>
    <w:rsid w:val="003F5FCD"/>
    <w:rsid w:val="00472F67"/>
    <w:rsid w:val="0049416B"/>
    <w:rsid w:val="004A5B90"/>
    <w:rsid w:val="004B58CA"/>
    <w:rsid w:val="00536502"/>
    <w:rsid w:val="00536A66"/>
    <w:rsid w:val="006268BC"/>
    <w:rsid w:val="00637FEE"/>
    <w:rsid w:val="0064033C"/>
    <w:rsid w:val="00655468"/>
    <w:rsid w:val="0067298D"/>
    <w:rsid w:val="006A7467"/>
    <w:rsid w:val="006D122E"/>
    <w:rsid w:val="00744613"/>
    <w:rsid w:val="00794E0D"/>
    <w:rsid w:val="007C5211"/>
    <w:rsid w:val="007E1754"/>
    <w:rsid w:val="007E79B2"/>
    <w:rsid w:val="00816DC9"/>
    <w:rsid w:val="0082578B"/>
    <w:rsid w:val="00882EB1"/>
    <w:rsid w:val="008A393C"/>
    <w:rsid w:val="008A76FF"/>
    <w:rsid w:val="008D3643"/>
    <w:rsid w:val="00995476"/>
    <w:rsid w:val="00AC6AEB"/>
    <w:rsid w:val="00B5499A"/>
    <w:rsid w:val="00BB1ECF"/>
    <w:rsid w:val="00BD493C"/>
    <w:rsid w:val="00BE40BA"/>
    <w:rsid w:val="00C25583"/>
    <w:rsid w:val="00CC778D"/>
    <w:rsid w:val="00CF1FAD"/>
    <w:rsid w:val="00D15F5E"/>
    <w:rsid w:val="00D836F4"/>
    <w:rsid w:val="00DB2BF8"/>
    <w:rsid w:val="00E03641"/>
    <w:rsid w:val="00E66E4D"/>
    <w:rsid w:val="00EA4A7E"/>
    <w:rsid w:val="00EC2C86"/>
    <w:rsid w:val="00F43358"/>
    <w:rsid w:val="00F9323C"/>
    <w:rsid w:val="00FF7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5AE2"/>
  <w15:chartTrackingRefBased/>
  <w15:docId w15:val="{C80E6BF2-3405-4944-820C-490DFB2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A0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065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A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5F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65A04"/>
    <w:rPr>
      <w:sz w:val="16"/>
      <w:szCs w:val="16"/>
    </w:rPr>
  </w:style>
  <w:style w:type="paragraph" w:styleId="CommentText">
    <w:name w:val="annotation text"/>
    <w:basedOn w:val="Normal"/>
    <w:link w:val="CommentTextChar"/>
    <w:uiPriority w:val="99"/>
    <w:rsid w:val="00065A04"/>
    <w:rPr>
      <w:sz w:val="20"/>
      <w:szCs w:val="20"/>
    </w:rPr>
  </w:style>
  <w:style w:type="character" w:customStyle="1" w:styleId="CommentTextChar">
    <w:name w:val="Comment Text Char"/>
    <w:basedOn w:val="DefaultParagraphFont"/>
    <w:link w:val="CommentText"/>
    <w:uiPriority w:val="99"/>
    <w:rsid w:val="00065A04"/>
    <w:rPr>
      <w:rFonts w:ascii="Times New Roman" w:eastAsia="MS Mincho" w:hAnsi="Times New Roman" w:cs="Times New Roman"/>
      <w:sz w:val="20"/>
      <w:szCs w:val="20"/>
      <w:lang w:eastAsia="ja-JP"/>
    </w:rPr>
  </w:style>
  <w:style w:type="paragraph" w:customStyle="1" w:styleId="Default">
    <w:name w:val="Default"/>
    <w:rsid w:val="00065A04"/>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BalloonText">
    <w:name w:val="Balloon Text"/>
    <w:basedOn w:val="Normal"/>
    <w:link w:val="BalloonTextChar"/>
    <w:uiPriority w:val="99"/>
    <w:semiHidden/>
    <w:unhideWhenUsed/>
    <w:rsid w:val="00065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04"/>
    <w:rPr>
      <w:rFonts w:ascii="Segoe UI" w:eastAsia="MS Mincho" w:hAnsi="Segoe UI" w:cs="Segoe UI"/>
      <w:sz w:val="18"/>
      <w:szCs w:val="18"/>
      <w:lang w:eastAsia="ja-JP"/>
    </w:rPr>
  </w:style>
  <w:style w:type="character" w:customStyle="1" w:styleId="Heading1Char">
    <w:name w:val="Heading 1 Char"/>
    <w:basedOn w:val="DefaultParagraphFont"/>
    <w:link w:val="Heading1"/>
    <w:uiPriority w:val="9"/>
    <w:rsid w:val="00065A04"/>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065A04"/>
    <w:pPr>
      <w:spacing w:line="259" w:lineRule="auto"/>
      <w:outlineLvl w:val="9"/>
    </w:pPr>
    <w:rPr>
      <w:lang w:eastAsia="en-US"/>
    </w:rPr>
  </w:style>
  <w:style w:type="paragraph" w:styleId="ListParagraph">
    <w:name w:val="List Paragraph"/>
    <w:aliases w:val="List Paragraph (numbered (a))"/>
    <w:basedOn w:val="Normal"/>
    <w:link w:val="ListParagraphChar"/>
    <w:uiPriority w:val="34"/>
    <w:qFormat/>
    <w:rsid w:val="00065A04"/>
    <w:pPr>
      <w:ind w:left="720"/>
      <w:contextualSpacing/>
    </w:pPr>
  </w:style>
  <w:style w:type="character" w:customStyle="1" w:styleId="Heading2Char">
    <w:name w:val="Heading 2 Char"/>
    <w:basedOn w:val="DefaultParagraphFont"/>
    <w:link w:val="Heading2"/>
    <w:uiPriority w:val="9"/>
    <w:rsid w:val="00065A04"/>
    <w:rPr>
      <w:rFonts w:asciiTheme="majorHAnsi" w:eastAsiaTheme="majorEastAsia" w:hAnsiTheme="majorHAnsi" w:cstheme="majorBidi"/>
      <w:color w:val="2F5496" w:themeColor="accent1" w:themeShade="BF"/>
      <w:sz w:val="26"/>
      <w:szCs w:val="26"/>
      <w:lang w:eastAsia="ja-JP"/>
    </w:rPr>
  </w:style>
  <w:style w:type="paragraph" w:styleId="TOC1">
    <w:name w:val="toc 1"/>
    <w:basedOn w:val="Normal"/>
    <w:next w:val="Normal"/>
    <w:autoRedefine/>
    <w:uiPriority w:val="39"/>
    <w:unhideWhenUsed/>
    <w:rsid w:val="00065A04"/>
    <w:pPr>
      <w:spacing w:after="100"/>
    </w:pPr>
  </w:style>
  <w:style w:type="paragraph" w:styleId="TOC2">
    <w:name w:val="toc 2"/>
    <w:basedOn w:val="Normal"/>
    <w:next w:val="Normal"/>
    <w:autoRedefine/>
    <w:uiPriority w:val="39"/>
    <w:unhideWhenUsed/>
    <w:rsid w:val="00065A04"/>
    <w:pPr>
      <w:spacing w:after="100"/>
      <w:ind w:left="240"/>
    </w:pPr>
  </w:style>
  <w:style w:type="character" w:styleId="Hyperlink">
    <w:name w:val="Hyperlink"/>
    <w:basedOn w:val="DefaultParagraphFont"/>
    <w:uiPriority w:val="99"/>
    <w:unhideWhenUsed/>
    <w:rsid w:val="00065A04"/>
    <w:rPr>
      <w:color w:val="0563C1" w:themeColor="hyperlink"/>
      <w:u w:val="single"/>
    </w:rPr>
  </w:style>
  <w:style w:type="character" w:customStyle="1" w:styleId="ListParagraphChar">
    <w:name w:val="List Paragraph Char"/>
    <w:aliases w:val="List Paragraph (numbered (a)) Char"/>
    <w:link w:val="ListParagraph"/>
    <w:uiPriority w:val="34"/>
    <w:rsid w:val="000F0618"/>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D15F5E"/>
    <w:rPr>
      <w:b/>
      <w:bCs/>
    </w:rPr>
  </w:style>
  <w:style w:type="character" w:customStyle="1" w:styleId="CommentSubjectChar">
    <w:name w:val="Comment Subject Char"/>
    <w:basedOn w:val="CommentTextChar"/>
    <w:link w:val="CommentSubject"/>
    <w:uiPriority w:val="99"/>
    <w:semiHidden/>
    <w:rsid w:val="00D15F5E"/>
    <w:rPr>
      <w:rFonts w:ascii="Times New Roman" w:eastAsia="MS Mincho" w:hAnsi="Times New Roman" w:cs="Times New Roman"/>
      <w:b/>
      <w:bCs/>
      <w:sz w:val="20"/>
      <w:szCs w:val="20"/>
      <w:lang w:eastAsia="ja-JP"/>
    </w:rPr>
  </w:style>
  <w:style w:type="character" w:customStyle="1" w:styleId="Heading3Char">
    <w:name w:val="Heading 3 Char"/>
    <w:basedOn w:val="DefaultParagraphFont"/>
    <w:link w:val="Heading3"/>
    <w:uiPriority w:val="9"/>
    <w:rsid w:val="00D15F5E"/>
    <w:rPr>
      <w:rFonts w:asciiTheme="majorHAnsi" w:eastAsiaTheme="majorEastAsia" w:hAnsiTheme="majorHAnsi" w:cstheme="majorBidi"/>
      <w:color w:val="1F3763" w:themeColor="accent1" w:themeShade="7F"/>
      <w:sz w:val="24"/>
      <w:szCs w:val="24"/>
      <w:lang w:eastAsia="ja-JP"/>
    </w:rPr>
  </w:style>
  <w:style w:type="paragraph" w:styleId="TOC3">
    <w:name w:val="toc 3"/>
    <w:basedOn w:val="Normal"/>
    <w:next w:val="Normal"/>
    <w:autoRedefine/>
    <w:uiPriority w:val="39"/>
    <w:unhideWhenUsed/>
    <w:rsid w:val="00D15F5E"/>
    <w:pPr>
      <w:spacing w:after="100"/>
      <w:ind w:left="480"/>
    </w:pPr>
  </w:style>
  <w:style w:type="paragraph" w:customStyle="1" w:styleId="paragraph">
    <w:name w:val="paragraph"/>
    <w:basedOn w:val="Normal"/>
    <w:rsid w:val="0037603A"/>
    <w:pPr>
      <w:spacing w:before="100" w:beforeAutospacing="1" w:after="100" w:afterAutospacing="1"/>
    </w:pPr>
    <w:rPr>
      <w:rFonts w:eastAsia="Times New Roman"/>
      <w:lang w:eastAsia="en-US"/>
    </w:rPr>
  </w:style>
  <w:style w:type="character" w:customStyle="1" w:styleId="normaltextrun">
    <w:name w:val="normaltextrun"/>
    <w:basedOn w:val="DefaultParagraphFont"/>
    <w:rsid w:val="0037603A"/>
  </w:style>
  <w:style w:type="character" w:customStyle="1" w:styleId="spellingerror">
    <w:name w:val="spellingerror"/>
    <w:basedOn w:val="DefaultParagraphFont"/>
    <w:rsid w:val="0037603A"/>
  </w:style>
  <w:style w:type="character" w:customStyle="1" w:styleId="eop">
    <w:name w:val="eop"/>
    <w:basedOn w:val="DefaultParagraphFont"/>
    <w:rsid w:val="0037603A"/>
  </w:style>
  <w:style w:type="character" w:customStyle="1" w:styleId="contextualspellingandgrammarerror">
    <w:name w:val="contextualspellingandgrammarerror"/>
    <w:basedOn w:val="DefaultParagraphFont"/>
    <w:rsid w:val="0037603A"/>
  </w:style>
  <w:style w:type="character" w:customStyle="1" w:styleId="advancedproofingissue">
    <w:name w:val="advancedproofingissue"/>
    <w:basedOn w:val="DefaultParagraphFont"/>
    <w:rsid w:val="00394B38"/>
  </w:style>
  <w:style w:type="character" w:customStyle="1" w:styleId="cpmsgridlabels">
    <w:name w:val="cpms_grid_labels"/>
    <w:basedOn w:val="DefaultParagraphFont"/>
    <w:rsid w:val="00DB2BF8"/>
  </w:style>
  <w:style w:type="paragraph" w:styleId="Header">
    <w:name w:val="header"/>
    <w:basedOn w:val="Normal"/>
    <w:link w:val="HeaderChar"/>
    <w:uiPriority w:val="99"/>
    <w:unhideWhenUsed/>
    <w:rsid w:val="00536502"/>
    <w:pPr>
      <w:tabs>
        <w:tab w:val="center" w:pos="4680"/>
        <w:tab w:val="right" w:pos="9360"/>
      </w:tabs>
    </w:pPr>
  </w:style>
  <w:style w:type="character" w:customStyle="1" w:styleId="HeaderChar">
    <w:name w:val="Header Char"/>
    <w:basedOn w:val="DefaultParagraphFont"/>
    <w:link w:val="Header"/>
    <w:uiPriority w:val="99"/>
    <w:rsid w:val="00536502"/>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536502"/>
    <w:pPr>
      <w:tabs>
        <w:tab w:val="center" w:pos="4680"/>
        <w:tab w:val="right" w:pos="9360"/>
      </w:tabs>
    </w:pPr>
  </w:style>
  <w:style w:type="character" w:customStyle="1" w:styleId="FooterChar">
    <w:name w:val="Footer Char"/>
    <w:basedOn w:val="DefaultParagraphFont"/>
    <w:link w:val="Footer"/>
    <w:uiPriority w:val="99"/>
    <w:rsid w:val="00536502"/>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1918">
      <w:bodyDiv w:val="1"/>
      <w:marLeft w:val="0"/>
      <w:marRight w:val="0"/>
      <w:marTop w:val="0"/>
      <w:marBottom w:val="0"/>
      <w:divBdr>
        <w:top w:val="none" w:sz="0" w:space="0" w:color="auto"/>
        <w:left w:val="none" w:sz="0" w:space="0" w:color="auto"/>
        <w:bottom w:val="none" w:sz="0" w:space="0" w:color="auto"/>
        <w:right w:val="none" w:sz="0" w:space="0" w:color="auto"/>
      </w:divBdr>
      <w:divsChild>
        <w:div w:id="763650498">
          <w:marLeft w:val="0"/>
          <w:marRight w:val="0"/>
          <w:marTop w:val="0"/>
          <w:marBottom w:val="0"/>
          <w:divBdr>
            <w:top w:val="none" w:sz="0" w:space="0" w:color="auto"/>
            <w:left w:val="none" w:sz="0" w:space="0" w:color="auto"/>
            <w:bottom w:val="none" w:sz="0" w:space="0" w:color="auto"/>
            <w:right w:val="none" w:sz="0" w:space="0" w:color="auto"/>
          </w:divBdr>
          <w:divsChild>
            <w:div w:id="1561356031">
              <w:marLeft w:val="0"/>
              <w:marRight w:val="0"/>
              <w:marTop w:val="0"/>
              <w:marBottom w:val="0"/>
              <w:divBdr>
                <w:top w:val="none" w:sz="0" w:space="0" w:color="auto"/>
                <w:left w:val="none" w:sz="0" w:space="0" w:color="auto"/>
                <w:bottom w:val="none" w:sz="0" w:space="0" w:color="auto"/>
                <w:right w:val="none" w:sz="0" w:space="0" w:color="auto"/>
              </w:divBdr>
            </w:div>
            <w:div w:id="1875194616">
              <w:marLeft w:val="0"/>
              <w:marRight w:val="0"/>
              <w:marTop w:val="0"/>
              <w:marBottom w:val="0"/>
              <w:divBdr>
                <w:top w:val="none" w:sz="0" w:space="0" w:color="auto"/>
                <w:left w:val="none" w:sz="0" w:space="0" w:color="auto"/>
                <w:bottom w:val="none" w:sz="0" w:space="0" w:color="auto"/>
                <w:right w:val="none" w:sz="0" w:space="0" w:color="auto"/>
              </w:divBdr>
            </w:div>
            <w:div w:id="1961842985">
              <w:marLeft w:val="0"/>
              <w:marRight w:val="0"/>
              <w:marTop w:val="0"/>
              <w:marBottom w:val="0"/>
              <w:divBdr>
                <w:top w:val="none" w:sz="0" w:space="0" w:color="auto"/>
                <w:left w:val="none" w:sz="0" w:space="0" w:color="auto"/>
                <w:bottom w:val="none" w:sz="0" w:space="0" w:color="auto"/>
                <w:right w:val="none" w:sz="0" w:space="0" w:color="auto"/>
              </w:divBdr>
            </w:div>
          </w:divsChild>
        </w:div>
        <w:div w:id="1815873268">
          <w:marLeft w:val="0"/>
          <w:marRight w:val="0"/>
          <w:marTop w:val="0"/>
          <w:marBottom w:val="0"/>
          <w:divBdr>
            <w:top w:val="none" w:sz="0" w:space="0" w:color="auto"/>
            <w:left w:val="none" w:sz="0" w:space="0" w:color="auto"/>
            <w:bottom w:val="none" w:sz="0" w:space="0" w:color="auto"/>
            <w:right w:val="none" w:sz="0" w:space="0" w:color="auto"/>
          </w:divBdr>
          <w:divsChild>
            <w:div w:id="546987646">
              <w:marLeft w:val="0"/>
              <w:marRight w:val="0"/>
              <w:marTop w:val="0"/>
              <w:marBottom w:val="0"/>
              <w:divBdr>
                <w:top w:val="none" w:sz="0" w:space="0" w:color="auto"/>
                <w:left w:val="none" w:sz="0" w:space="0" w:color="auto"/>
                <w:bottom w:val="none" w:sz="0" w:space="0" w:color="auto"/>
                <w:right w:val="none" w:sz="0" w:space="0" w:color="auto"/>
              </w:divBdr>
            </w:div>
            <w:div w:id="643775193">
              <w:marLeft w:val="0"/>
              <w:marRight w:val="0"/>
              <w:marTop w:val="0"/>
              <w:marBottom w:val="0"/>
              <w:divBdr>
                <w:top w:val="none" w:sz="0" w:space="0" w:color="auto"/>
                <w:left w:val="none" w:sz="0" w:space="0" w:color="auto"/>
                <w:bottom w:val="none" w:sz="0" w:space="0" w:color="auto"/>
                <w:right w:val="none" w:sz="0" w:space="0" w:color="auto"/>
              </w:divBdr>
            </w:div>
            <w:div w:id="644746616">
              <w:marLeft w:val="0"/>
              <w:marRight w:val="0"/>
              <w:marTop w:val="0"/>
              <w:marBottom w:val="0"/>
              <w:divBdr>
                <w:top w:val="none" w:sz="0" w:space="0" w:color="auto"/>
                <w:left w:val="none" w:sz="0" w:space="0" w:color="auto"/>
                <w:bottom w:val="none" w:sz="0" w:space="0" w:color="auto"/>
                <w:right w:val="none" w:sz="0" w:space="0" w:color="auto"/>
              </w:divBdr>
            </w:div>
            <w:div w:id="1999919271">
              <w:marLeft w:val="0"/>
              <w:marRight w:val="0"/>
              <w:marTop w:val="0"/>
              <w:marBottom w:val="0"/>
              <w:divBdr>
                <w:top w:val="none" w:sz="0" w:space="0" w:color="auto"/>
                <w:left w:val="none" w:sz="0" w:space="0" w:color="auto"/>
                <w:bottom w:val="none" w:sz="0" w:space="0" w:color="auto"/>
                <w:right w:val="none" w:sz="0" w:space="0" w:color="auto"/>
              </w:divBdr>
            </w:div>
            <w:div w:id="589971587">
              <w:marLeft w:val="0"/>
              <w:marRight w:val="0"/>
              <w:marTop w:val="0"/>
              <w:marBottom w:val="0"/>
              <w:divBdr>
                <w:top w:val="none" w:sz="0" w:space="0" w:color="auto"/>
                <w:left w:val="none" w:sz="0" w:space="0" w:color="auto"/>
                <w:bottom w:val="none" w:sz="0" w:space="0" w:color="auto"/>
                <w:right w:val="none" w:sz="0" w:space="0" w:color="auto"/>
              </w:divBdr>
            </w:div>
          </w:divsChild>
        </w:div>
        <w:div w:id="1407191984">
          <w:marLeft w:val="0"/>
          <w:marRight w:val="0"/>
          <w:marTop w:val="0"/>
          <w:marBottom w:val="0"/>
          <w:divBdr>
            <w:top w:val="none" w:sz="0" w:space="0" w:color="auto"/>
            <w:left w:val="none" w:sz="0" w:space="0" w:color="auto"/>
            <w:bottom w:val="none" w:sz="0" w:space="0" w:color="auto"/>
            <w:right w:val="none" w:sz="0" w:space="0" w:color="auto"/>
          </w:divBdr>
          <w:divsChild>
            <w:div w:id="1752852836">
              <w:marLeft w:val="0"/>
              <w:marRight w:val="0"/>
              <w:marTop w:val="0"/>
              <w:marBottom w:val="0"/>
              <w:divBdr>
                <w:top w:val="none" w:sz="0" w:space="0" w:color="auto"/>
                <w:left w:val="none" w:sz="0" w:space="0" w:color="auto"/>
                <w:bottom w:val="none" w:sz="0" w:space="0" w:color="auto"/>
                <w:right w:val="none" w:sz="0" w:space="0" w:color="auto"/>
              </w:divBdr>
            </w:div>
            <w:div w:id="1109934741">
              <w:marLeft w:val="0"/>
              <w:marRight w:val="0"/>
              <w:marTop w:val="0"/>
              <w:marBottom w:val="0"/>
              <w:divBdr>
                <w:top w:val="none" w:sz="0" w:space="0" w:color="auto"/>
                <w:left w:val="none" w:sz="0" w:space="0" w:color="auto"/>
                <w:bottom w:val="none" w:sz="0" w:space="0" w:color="auto"/>
                <w:right w:val="none" w:sz="0" w:space="0" w:color="auto"/>
              </w:divBdr>
            </w:div>
            <w:div w:id="639266931">
              <w:marLeft w:val="0"/>
              <w:marRight w:val="0"/>
              <w:marTop w:val="0"/>
              <w:marBottom w:val="0"/>
              <w:divBdr>
                <w:top w:val="none" w:sz="0" w:space="0" w:color="auto"/>
                <w:left w:val="none" w:sz="0" w:space="0" w:color="auto"/>
                <w:bottom w:val="none" w:sz="0" w:space="0" w:color="auto"/>
                <w:right w:val="none" w:sz="0" w:space="0" w:color="auto"/>
              </w:divBdr>
            </w:div>
            <w:div w:id="306781955">
              <w:marLeft w:val="0"/>
              <w:marRight w:val="0"/>
              <w:marTop w:val="0"/>
              <w:marBottom w:val="0"/>
              <w:divBdr>
                <w:top w:val="none" w:sz="0" w:space="0" w:color="auto"/>
                <w:left w:val="none" w:sz="0" w:space="0" w:color="auto"/>
                <w:bottom w:val="none" w:sz="0" w:space="0" w:color="auto"/>
                <w:right w:val="none" w:sz="0" w:space="0" w:color="auto"/>
              </w:divBdr>
            </w:div>
            <w:div w:id="51586156">
              <w:marLeft w:val="0"/>
              <w:marRight w:val="0"/>
              <w:marTop w:val="0"/>
              <w:marBottom w:val="0"/>
              <w:divBdr>
                <w:top w:val="none" w:sz="0" w:space="0" w:color="auto"/>
                <w:left w:val="none" w:sz="0" w:space="0" w:color="auto"/>
                <w:bottom w:val="none" w:sz="0" w:space="0" w:color="auto"/>
                <w:right w:val="none" w:sz="0" w:space="0" w:color="auto"/>
              </w:divBdr>
            </w:div>
          </w:divsChild>
        </w:div>
        <w:div w:id="1537694930">
          <w:marLeft w:val="0"/>
          <w:marRight w:val="0"/>
          <w:marTop w:val="0"/>
          <w:marBottom w:val="0"/>
          <w:divBdr>
            <w:top w:val="none" w:sz="0" w:space="0" w:color="auto"/>
            <w:left w:val="none" w:sz="0" w:space="0" w:color="auto"/>
            <w:bottom w:val="none" w:sz="0" w:space="0" w:color="auto"/>
            <w:right w:val="none" w:sz="0" w:space="0" w:color="auto"/>
          </w:divBdr>
          <w:divsChild>
            <w:div w:id="2013755097">
              <w:marLeft w:val="0"/>
              <w:marRight w:val="0"/>
              <w:marTop w:val="0"/>
              <w:marBottom w:val="0"/>
              <w:divBdr>
                <w:top w:val="none" w:sz="0" w:space="0" w:color="auto"/>
                <w:left w:val="none" w:sz="0" w:space="0" w:color="auto"/>
                <w:bottom w:val="none" w:sz="0" w:space="0" w:color="auto"/>
                <w:right w:val="none" w:sz="0" w:space="0" w:color="auto"/>
              </w:divBdr>
            </w:div>
            <w:div w:id="1555000029">
              <w:marLeft w:val="0"/>
              <w:marRight w:val="0"/>
              <w:marTop w:val="0"/>
              <w:marBottom w:val="0"/>
              <w:divBdr>
                <w:top w:val="none" w:sz="0" w:space="0" w:color="auto"/>
                <w:left w:val="none" w:sz="0" w:space="0" w:color="auto"/>
                <w:bottom w:val="none" w:sz="0" w:space="0" w:color="auto"/>
                <w:right w:val="none" w:sz="0" w:space="0" w:color="auto"/>
              </w:divBdr>
            </w:div>
            <w:div w:id="1333412420">
              <w:marLeft w:val="0"/>
              <w:marRight w:val="0"/>
              <w:marTop w:val="0"/>
              <w:marBottom w:val="0"/>
              <w:divBdr>
                <w:top w:val="none" w:sz="0" w:space="0" w:color="auto"/>
                <w:left w:val="none" w:sz="0" w:space="0" w:color="auto"/>
                <w:bottom w:val="none" w:sz="0" w:space="0" w:color="auto"/>
                <w:right w:val="none" w:sz="0" w:space="0" w:color="auto"/>
              </w:divBdr>
            </w:div>
            <w:div w:id="27731161">
              <w:marLeft w:val="0"/>
              <w:marRight w:val="0"/>
              <w:marTop w:val="0"/>
              <w:marBottom w:val="0"/>
              <w:divBdr>
                <w:top w:val="none" w:sz="0" w:space="0" w:color="auto"/>
                <w:left w:val="none" w:sz="0" w:space="0" w:color="auto"/>
                <w:bottom w:val="none" w:sz="0" w:space="0" w:color="auto"/>
                <w:right w:val="none" w:sz="0" w:space="0" w:color="auto"/>
              </w:divBdr>
            </w:div>
            <w:div w:id="911618524">
              <w:marLeft w:val="0"/>
              <w:marRight w:val="0"/>
              <w:marTop w:val="0"/>
              <w:marBottom w:val="0"/>
              <w:divBdr>
                <w:top w:val="none" w:sz="0" w:space="0" w:color="auto"/>
                <w:left w:val="none" w:sz="0" w:space="0" w:color="auto"/>
                <w:bottom w:val="none" w:sz="0" w:space="0" w:color="auto"/>
                <w:right w:val="none" w:sz="0" w:space="0" w:color="auto"/>
              </w:divBdr>
            </w:div>
          </w:divsChild>
        </w:div>
        <w:div w:id="540287781">
          <w:marLeft w:val="0"/>
          <w:marRight w:val="0"/>
          <w:marTop w:val="0"/>
          <w:marBottom w:val="0"/>
          <w:divBdr>
            <w:top w:val="none" w:sz="0" w:space="0" w:color="auto"/>
            <w:left w:val="none" w:sz="0" w:space="0" w:color="auto"/>
            <w:bottom w:val="none" w:sz="0" w:space="0" w:color="auto"/>
            <w:right w:val="none" w:sz="0" w:space="0" w:color="auto"/>
          </w:divBdr>
          <w:divsChild>
            <w:div w:id="1520462519">
              <w:marLeft w:val="0"/>
              <w:marRight w:val="0"/>
              <w:marTop w:val="0"/>
              <w:marBottom w:val="0"/>
              <w:divBdr>
                <w:top w:val="none" w:sz="0" w:space="0" w:color="auto"/>
                <w:left w:val="none" w:sz="0" w:space="0" w:color="auto"/>
                <w:bottom w:val="none" w:sz="0" w:space="0" w:color="auto"/>
                <w:right w:val="none" w:sz="0" w:space="0" w:color="auto"/>
              </w:divBdr>
            </w:div>
            <w:div w:id="620259433">
              <w:marLeft w:val="0"/>
              <w:marRight w:val="0"/>
              <w:marTop w:val="0"/>
              <w:marBottom w:val="0"/>
              <w:divBdr>
                <w:top w:val="none" w:sz="0" w:space="0" w:color="auto"/>
                <w:left w:val="none" w:sz="0" w:space="0" w:color="auto"/>
                <w:bottom w:val="none" w:sz="0" w:space="0" w:color="auto"/>
                <w:right w:val="none" w:sz="0" w:space="0" w:color="auto"/>
              </w:divBdr>
            </w:div>
            <w:div w:id="1028485688">
              <w:marLeft w:val="0"/>
              <w:marRight w:val="0"/>
              <w:marTop w:val="0"/>
              <w:marBottom w:val="0"/>
              <w:divBdr>
                <w:top w:val="none" w:sz="0" w:space="0" w:color="auto"/>
                <w:left w:val="none" w:sz="0" w:space="0" w:color="auto"/>
                <w:bottom w:val="none" w:sz="0" w:space="0" w:color="auto"/>
                <w:right w:val="none" w:sz="0" w:space="0" w:color="auto"/>
              </w:divBdr>
            </w:div>
            <w:div w:id="95953170">
              <w:marLeft w:val="0"/>
              <w:marRight w:val="0"/>
              <w:marTop w:val="0"/>
              <w:marBottom w:val="0"/>
              <w:divBdr>
                <w:top w:val="none" w:sz="0" w:space="0" w:color="auto"/>
                <w:left w:val="none" w:sz="0" w:space="0" w:color="auto"/>
                <w:bottom w:val="none" w:sz="0" w:space="0" w:color="auto"/>
                <w:right w:val="none" w:sz="0" w:space="0" w:color="auto"/>
              </w:divBdr>
            </w:div>
            <w:div w:id="1015571891">
              <w:marLeft w:val="0"/>
              <w:marRight w:val="0"/>
              <w:marTop w:val="0"/>
              <w:marBottom w:val="0"/>
              <w:divBdr>
                <w:top w:val="none" w:sz="0" w:space="0" w:color="auto"/>
                <w:left w:val="none" w:sz="0" w:space="0" w:color="auto"/>
                <w:bottom w:val="none" w:sz="0" w:space="0" w:color="auto"/>
                <w:right w:val="none" w:sz="0" w:space="0" w:color="auto"/>
              </w:divBdr>
            </w:div>
          </w:divsChild>
        </w:div>
        <w:div w:id="317850217">
          <w:marLeft w:val="0"/>
          <w:marRight w:val="0"/>
          <w:marTop w:val="0"/>
          <w:marBottom w:val="0"/>
          <w:divBdr>
            <w:top w:val="none" w:sz="0" w:space="0" w:color="auto"/>
            <w:left w:val="none" w:sz="0" w:space="0" w:color="auto"/>
            <w:bottom w:val="none" w:sz="0" w:space="0" w:color="auto"/>
            <w:right w:val="none" w:sz="0" w:space="0" w:color="auto"/>
          </w:divBdr>
          <w:divsChild>
            <w:div w:id="1463842713">
              <w:marLeft w:val="0"/>
              <w:marRight w:val="0"/>
              <w:marTop w:val="0"/>
              <w:marBottom w:val="0"/>
              <w:divBdr>
                <w:top w:val="none" w:sz="0" w:space="0" w:color="auto"/>
                <w:left w:val="none" w:sz="0" w:space="0" w:color="auto"/>
                <w:bottom w:val="none" w:sz="0" w:space="0" w:color="auto"/>
                <w:right w:val="none" w:sz="0" w:space="0" w:color="auto"/>
              </w:divBdr>
            </w:div>
            <w:div w:id="28382393">
              <w:marLeft w:val="0"/>
              <w:marRight w:val="0"/>
              <w:marTop w:val="0"/>
              <w:marBottom w:val="0"/>
              <w:divBdr>
                <w:top w:val="none" w:sz="0" w:space="0" w:color="auto"/>
                <w:left w:val="none" w:sz="0" w:space="0" w:color="auto"/>
                <w:bottom w:val="none" w:sz="0" w:space="0" w:color="auto"/>
                <w:right w:val="none" w:sz="0" w:space="0" w:color="auto"/>
              </w:divBdr>
            </w:div>
            <w:div w:id="473720757">
              <w:marLeft w:val="0"/>
              <w:marRight w:val="0"/>
              <w:marTop w:val="0"/>
              <w:marBottom w:val="0"/>
              <w:divBdr>
                <w:top w:val="none" w:sz="0" w:space="0" w:color="auto"/>
                <w:left w:val="none" w:sz="0" w:space="0" w:color="auto"/>
                <w:bottom w:val="none" w:sz="0" w:space="0" w:color="auto"/>
                <w:right w:val="none" w:sz="0" w:space="0" w:color="auto"/>
              </w:divBdr>
            </w:div>
            <w:div w:id="599603650">
              <w:marLeft w:val="0"/>
              <w:marRight w:val="0"/>
              <w:marTop w:val="0"/>
              <w:marBottom w:val="0"/>
              <w:divBdr>
                <w:top w:val="none" w:sz="0" w:space="0" w:color="auto"/>
                <w:left w:val="none" w:sz="0" w:space="0" w:color="auto"/>
                <w:bottom w:val="none" w:sz="0" w:space="0" w:color="auto"/>
                <w:right w:val="none" w:sz="0" w:space="0" w:color="auto"/>
              </w:divBdr>
            </w:div>
            <w:div w:id="1310285788">
              <w:marLeft w:val="0"/>
              <w:marRight w:val="0"/>
              <w:marTop w:val="0"/>
              <w:marBottom w:val="0"/>
              <w:divBdr>
                <w:top w:val="none" w:sz="0" w:space="0" w:color="auto"/>
                <w:left w:val="none" w:sz="0" w:space="0" w:color="auto"/>
                <w:bottom w:val="none" w:sz="0" w:space="0" w:color="auto"/>
                <w:right w:val="none" w:sz="0" w:space="0" w:color="auto"/>
              </w:divBdr>
            </w:div>
          </w:divsChild>
        </w:div>
        <w:div w:id="680816769">
          <w:marLeft w:val="0"/>
          <w:marRight w:val="0"/>
          <w:marTop w:val="0"/>
          <w:marBottom w:val="0"/>
          <w:divBdr>
            <w:top w:val="none" w:sz="0" w:space="0" w:color="auto"/>
            <w:left w:val="none" w:sz="0" w:space="0" w:color="auto"/>
            <w:bottom w:val="none" w:sz="0" w:space="0" w:color="auto"/>
            <w:right w:val="none" w:sz="0" w:space="0" w:color="auto"/>
          </w:divBdr>
          <w:divsChild>
            <w:div w:id="375087570">
              <w:marLeft w:val="0"/>
              <w:marRight w:val="0"/>
              <w:marTop w:val="0"/>
              <w:marBottom w:val="0"/>
              <w:divBdr>
                <w:top w:val="none" w:sz="0" w:space="0" w:color="auto"/>
                <w:left w:val="none" w:sz="0" w:space="0" w:color="auto"/>
                <w:bottom w:val="none" w:sz="0" w:space="0" w:color="auto"/>
                <w:right w:val="none" w:sz="0" w:space="0" w:color="auto"/>
              </w:divBdr>
            </w:div>
            <w:div w:id="1497650706">
              <w:marLeft w:val="0"/>
              <w:marRight w:val="0"/>
              <w:marTop w:val="0"/>
              <w:marBottom w:val="0"/>
              <w:divBdr>
                <w:top w:val="none" w:sz="0" w:space="0" w:color="auto"/>
                <w:left w:val="none" w:sz="0" w:space="0" w:color="auto"/>
                <w:bottom w:val="none" w:sz="0" w:space="0" w:color="auto"/>
                <w:right w:val="none" w:sz="0" w:space="0" w:color="auto"/>
              </w:divBdr>
            </w:div>
            <w:div w:id="276452914">
              <w:marLeft w:val="0"/>
              <w:marRight w:val="0"/>
              <w:marTop w:val="0"/>
              <w:marBottom w:val="0"/>
              <w:divBdr>
                <w:top w:val="none" w:sz="0" w:space="0" w:color="auto"/>
                <w:left w:val="none" w:sz="0" w:space="0" w:color="auto"/>
                <w:bottom w:val="none" w:sz="0" w:space="0" w:color="auto"/>
                <w:right w:val="none" w:sz="0" w:space="0" w:color="auto"/>
              </w:divBdr>
            </w:div>
            <w:div w:id="1507210685">
              <w:marLeft w:val="0"/>
              <w:marRight w:val="0"/>
              <w:marTop w:val="0"/>
              <w:marBottom w:val="0"/>
              <w:divBdr>
                <w:top w:val="none" w:sz="0" w:space="0" w:color="auto"/>
                <w:left w:val="none" w:sz="0" w:space="0" w:color="auto"/>
                <w:bottom w:val="none" w:sz="0" w:space="0" w:color="auto"/>
                <w:right w:val="none" w:sz="0" w:space="0" w:color="auto"/>
              </w:divBdr>
            </w:div>
            <w:div w:id="805705801">
              <w:marLeft w:val="0"/>
              <w:marRight w:val="0"/>
              <w:marTop w:val="0"/>
              <w:marBottom w:val="0"/>
              <w:divBdr>
                <w:top w:val="none" w:sz="0" w:space="0" w:color="auto"/>
                <w:left w:val="none" w:sz="0" w:space="0" w:color="auto"/>
                <w:bottom w:val="none" w:sz="0" w:space="0" w:color="auto"/>
                <w:right w:val="none" w:sz="0" w:space="0" w:color="auto"/>
              </w:divBdr>
            </w:div>
          </w:divsChild>
        </w:div>
        <w:div w:id="1193106623">
          <w:marLeft w:val="0"/>
          <w:marRight w:val="0"/>
          <w:marTop w:val="0"/>
          <w:marBottom w:val="0"/>
          <w:divBdr>
            <w:top w:val="none" w:sz="0" w:space="0" w:color="auto"/>
            <w:left w:val="none" w:sz="0" w:space="0" w:color="auto"/>
            <w:bottom w:val="none" w:sz="0" w:space="0" w:color="auto"/>
            <w:right w:val="none" w:sz="0" w:space="0" w:color="auto"/>
          </w:divBdr>
          <w:divsChild>
            <w:div w:id="496728302">
              <w:marLeft w:val="0"/>
              <w:marRight w:val="0"/>
              <w:marTop w:val="0"/>
              <w:marBottom w:val="0"/>
              <w:divBdr>
                <w:top w:val="none" w:sz="0" w:space="0" w:color="auto"/>
                <w:left w:val="none" w:sz="0" w:space="0" w:color="auto"/>
                <w:bottom w:val="none" w:sz="0" w:space="0" w:color="auto"/>
                <w:right w:val="none" w:sz="0" w:space="0" w:color="auto"/>
              </w:divBdr>
            </w:div>
            <w:div w:id="1797681177">
              <w:marLeft w:val="0"/>
              <w:marRight w:val="0"/>
              <w:marTop w:val="0"/>
              <w:marBottom w:val="0"/>
              <w:divBdr>
                <w:top w:val="none" w:sz="0" w:space="0" w:color="auto"/>
                <w:left w:val="none" w:sz="0" w:space="0" w:color="auto"/>
                <w:bottom w:val="none" w:sz="0" w:space="0" w:color="auto"/>
                <w:right w:val="none" w:sz="0" w:space="0" w:color="auto"/>
              </w:divBdr>
            </w:div>
            <w:div w:id="483929775">
              <w:marLeft w:val="0"/>
              <w:marRight w:val="0"/>
              <w:marTop w:val="0"/>
              <w:marBottom w:val="0"/>
              <w:divBdr>
                <w:top w:val="none" w:sz="0" w:space="0" w:color="auto"/>
                <w:left w:val="none" w:sz="0" w:space="0" w:color="auto"/>
                <w:bottom w:val="none" w:sz="0" w:space="0" w:color="auto"/>
                <w:right w:val="none" w:sz="0" w:space="0" w:color="auto"/>
              </w:divBdr>
            </w:div>
            <w:div w:id="2020155147">
              <w:marLeft w:val="0"/>
              <w:marRight w:val="0"/>
              <w:marTop w:val="0"/>
              <w:marBottom w:val="0"/>
              <w:divBdr>
                <w:top w:val="none" w:sz="0" w:space="0" w:color="auto"/>
                <w:left w:val="none" w:sz="0" w:space="0" w:color="auto"/>
                <w:bottom w:val="none" w:sz="0" w:space="0" w:color="auto"/>
                <w:right w:val="none" w:sz="0" w:space="0" w:color="auto"/>
              </w:divBdr>
            </w:div>
            <w:div w:id="1830056896">
              <w:marLeft w:val="0"/>
              <w:marRight w:val="0"/>
              <w:marTop w:val="0"/>
              <w:marBottom w:val="0"/>
              <w:divBdr>
                <w:top w:val="none" w:sz="0" w:space="0" w:color="auto"/>
                <w:left w:val="none" w:sz="0" w:space="0" w:color="auto"/>
                <w:bottom w:val="none" w:sz="0" w:space="0" w:color="auto"/>
                <w:right w:val="none" w:sz="0" w:space="0" w:color="auto"/>
              </w:divBdr>
            </w:div>
          </w:divsChild>
        </w:div>
        <w:div w:id="1958946075">
          <w:marLeft w:val="0"/>
          <w:marRight w:val="0"/>
          <w:marTop w:val="0"/>
          <w:marBottom w:val="0"/>
          <w:divBdr>
            <w:top w:val="none" w:sz="0" w:space="0" w:color="auto"/>
            <w:left w:val="none" w:sz="0" w:space="0" w:color="auto"/>
            <w:bottom w:val="none" w:sz="0" w:space="0" w:color="auto"/>
            <w:right w:val="none" w:sz="0" w:space="0" w:color="auto"/>
          </w:divBdr>
          <w:divsChild>
            <w:div w:id="254823730">
              <w:marLeft w:val="0"/>
              <w:marRight w:val="0"/>
              <w:marTop w:val="0"/>
              <w:marBottom w:val="0"/>
              <w:divBdr>
                <w:top w:val="none" w:sz="0" w:space="0" w:color="auto"/>
                <w:left w:val="none" w:sz="0" w:space="0" w:color="auto"/>
                <w:bottom w:val="none" w:sz="0" w:space="0" w:color="auto"/>
                <w:right w:val="none" w:sz="0" w:space="0" w:color="auto"/>
              </w:divBdr>
            </w:div>
            <w:div w:id="150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257">
      <w:bodyDiv w:val="1"/>
      <w:marLeft w:val="0"/>
      <w:marRight w:val="0"/>
      <w:marTop w:val="0"/>
      <w:marBottom w:val="0"/>
      <w:divBdr>
        <w:top w:val="none" w:sz="0" w:space="0" w:color="auto"/>
        <w:left w:val="none" w:sz="0" w:space="0" w:color="auto"/>
        <w:bottom w:val="none" w:sz="0" w:space="0" w:color="auto"/>
        <w:right w:val="none" w:sz="0" w:space="0" w:color="auto"/>
      </w:divBdr>
      <w:divsChild>
        <w:div w:id="793249845">
          <w:marLeft w:val="0"/>
          <w:marRight w:val="0"/>
          <w:marTop w:val="0"/>
          <w:marBottom w:val="0"/>
          <w:divBdr>
            <w:top w:val="none" w:sz="0" w:space="0" w:color="auto"/>
            <w:left w:val="none" w:sz="0" w:space="0" w:color="auto"/>
            <w:bottom w:val="none" w:sz="0" w:space="0" w:color="auto"/>
            <w:right w:val="none" w:sz="0" w:space="0" w:color="auto"/>
          </w:divBdr>
        </w:div>
        <w:div w:id="1356614275">
          <w:marLeft w:val="0"/>
          <w:marRight w:val="0"/>
          <w:marTop w:val="0"/>
          <w:marBottom w:val="0"/>
          <w:divBdr>
            <w:top w:val="none" w:sz="0" w:space="0" w:color="auto"/>
            <w:left w:val="none" w:sz="0" w:space="0" w:color="auto"/>
            <w:bottom w:val="none" w:sz="0" w:space="0" w:color="auto"/>
            <w:right w:val="none" w:sz="0" w:space="0" w:color="auto"/>
          </w:divBdr>
        </w:div>
        <w:div w:id="282662058">
          <w:marLeft w:val="0"/>
          <w:marRight w:val="0"/>
          <w:marTop w:val="0"/>
          <w:marBottom w:val="0"/>
          <w:divBdr>
            <w:top w:val="none" w:sz="0" w:space="0" w:color="auto"/>
            <w:left w:val="none" w:sz="0" w:space="0" w:color="auto"/>
            <w:bottom w:val="none" w:sz="0" w:space="0" w:color="auto"/>
            <w:right w:val="none" w:sz="0" w:space="0" w:color="auto"/>
          </w:divBdr>
        </w:div>
        <w:div w:id="1053964395">
          <w:marLeft w:val="0"/>
          <w:marRight w:val="0"/>
          <w:marTop w:val="0"/>
          <w:marBottom w:val="0"/>
          <w:divBdr>
            <w:top w:val="none" w:sz="0" w:space="0" w:color="auto"/>
            <w:left w:val="none" w:sz="0" w:space="0" w:color="auto"/>
            <w:bottom w:val="none" w:sz="0" w:space="0" w:color="auto"/>
            <w:right w:val="none" w:sz="0" w:space="0" w:color="auto"/>
          </w:divBdr>
        </w:div>
        <w:div w:id="2005935474">
          <w:marLeft w:val="0"/>
          <w:marRight w:val="0"/>
          <w:marTop w:val="0"/>
          <w:marBottom w:val="0"/>
          <w:divBdr>
            <w:top w:val="none" w:sz="0" w:space="0" w:color="auto"/>
            <w:left w:val="none" w:sz="0" w:space="0" w:color="auto"/>
            <w:bottom w:val="none" w:sz="0" w:space="0" w:color="auto"/>
            <w:right w:val="none" w:sz="0" w:space="0" w:color="auto"/>
          </w:divBdr>
        </w:div>
        <w:div w:id="265768669">
          <w:marLeft w:val="0"/>
          <w:marRight w:val="0"/>
          <w:marTop w:val="0"/>
          <w:marBottom w:val="0"/>
          <w:divBdr>
            <w:top w:val="none" w:sz="0" w:space="0" w:color="auto"/>
            <w:left w:val="none" w:sz="0" w:space="0" w:color="auto"/>
            <w:bottom w:val="none" w:sz="0" w:space="0" w:color="auto"/>
            <w:right w:val="none" w:sz="0" w:space="0" w:color="auto"/>
          </w:divBdr>
        </w:div>
        <w:div w:id="200703238">
          <w:marLeft w:val="0"/>
          <w:marRight w:val="0"/>
          <w:marTop w:val="0"/>
          <w:marBottom w:val="0"/>
          <w:divBdr>
            <w:top w:val="none" w:sz="0" w:space="0" w:color="auto"/>
            <w:left w:val="none" w:sz="0" w:space="0" w:color="auto"/>
            <w:bottom w:val="none" w:sz="0" w:space="0" w:color="auto"/>
            <w:right w:val="none" w:sz="0" w:space="0" w:color="auto"/>
          </w:divBdr>
        </w:div>
        <w:div w:id="2020695391">
          <w:marLeft w:val="0"/>
          <w:marRight w:val="0"/>
          <w:marTop w:val="0"/>
          <w:marBottom w:val="0"/>
          <w:divBdr>
            <w:top w:val="none" w:sz="0" w:space="0" w:color="auto"/>
            <w:left w:val="none" w:sz="0" w:space="0" w:color="auto"/>
            <w:bottom w:val="none" w:sz="0" w:space="0" w:color="auto"/>
            <w:right w:val="none" w:sz="0" w:space="0" w:color="auto"/>
          </w:divBdr>
        </w:div>
        <w:div w:id="723675603">
          <w:marLeft w:val="0"/>
          <w:marRight w:val="0"/>
          <w:marTop w:val="0"/>
          <w:marBottom w:val="0"/>
          <w:divBdr>
            <w:top w:val="none" w:sz="0" w:space="0" w:color="auto"/>
            <w:left w:val="none" w:sz="0" w:space="0" w:color="auto"/>
            <w:bottom w:val="none" w:sz="0" w:space="0" w:color="auto"/>
            <w:right w:val="none" w:sz="0" w:space="0" w:color="auto"/>
          </w:divBdr>
        </w:div>
        <w:div w:id="1920677892">
          <w:marLeft w:val="0"/>
          <w:marRight w:val="0"/>
          <w:marTop w:val="0"/>
          <w:marBottom w:val="0"/>
          <w:divBdr>
            <w:top w:val="none" w:sz="0" w:space="0" w:color="auto"/>
            <w:left w:val="none" w:sz="0" w:space="0" w:color="auto"/>
            <w:bottom w:val="none" w:sz="0" w:space="0" w:color="auto"/>
            <w:right w:val="none" w:sz="0" w:space="0" w:color="auto"/>
          </w:divBdr>
        </w:div>
        <w:div w:id="259029881">
          <w:marLeft w:val="0"/>
          <w:marRight w:val="0"/>
          <w:marTop w:val="0"/>
          <w:marBottom w:val="0"/>
          <w:divBdr>
            <w:top w:val="none" w:sz="0" w:space="0" w:color="auto"/>
            <w:left w:val="none" w:sz="0" w:space="0" w:color="auto"/>
            <w:bottom w:val="none" w:sz="0" w:space="0" w:color="auto"/>
            <w:right w:val="none" w:sz="0" w:space="0" w:color="auto"/>
          </w:divBdr>
        </w:div>
      </w:divsChild>
    </w:div>
    <w:div w:id="155154626">
      <w:bodyDiv w:val="1"/>
      <w:marLeft w:val="0"/>
      <w:marRight w:val="0"/>
      <w:marTop w:val="0"/>
      <w:marBottom w:val="0"/>
      <w:divBdr>
        <w:top w:val="none" w:sz="0" w:space="0" w:color="auto"/>
        <w:left w:val="none" w:sz="0" w:space="0" w:color="auto"/>
        <w:bottom w:val="none" w:sz="0" w:space="0" w:color="auto"/>
        <w:right w:val="none" w:sz="0" w:space="0" w:color="auto"/>
      </w:divBdr>
      <w:divsChild>
        <w:div w:id="1201163244">
          <w:marLeft w:val="0"/>
          <w:marRight w:val="0"/>
          <w:marTop w:val="0"/>
          <w:marBottom w:val="0"/>
          <w:divBdr>
            <w:top w:val="none" w:sz="0" w:space="0" w:color="auto"/>
            <w:left w:val="none" w:sz="0" w:space="0" w:color="auto"/>
            <w:bottom w:val="none" w:sz="0" w:space="0" w:color="auto"/>
            <w:right w:val="none" w:sz="0" w:space="0" w:color="auto"/>
          </w:divBdr>
        </w:div>
        <w:div w:id="1155343623">
          <w:marLeft w:val="0"/>
          <w:marRight w:val="0"/>
          <w:marTop w:val="0"/>
          <w:marBottom w:val="0"/>
          <w:divBdr>
            <w:top w:val="none" w:sz="0" w:space="0" w:color="auto"/>
            <w:left w:val="none" w:sz="0" w:space="0" w:color="auto"/>
            <w:bottom w:val="none" w:sz="0" w:space="0" w:color="auto"/>
            <w:right w:val="none" w:sz="0" w:space="0" w:color="auto"/>
          </w:divBdr>
        </w:div>
      </w:divsChild>
    </w:div>
    <w:div w:id="339697813">
      <w:bodyDiv w:val="1"/>
      <w:marLeft w:val="0"/>
      <w:marRight w:val="0"/>
      <w:marTop w:val="0"/>
      <w:marBottom w:val="0"/>
      <w:divBdr>
        <w:top w:val="none" w:sz="0" w:space="0" w:color="auto"/>
        <w:left w:val="none" w:sz="0" w:space="0" w:color="auto"/>
        <w:bottom w:val="none" w:sz="0" w:space="0" w:color="auto"/>
        <w:right w:val="none" w:sz="0" w:space="0" w:color="auto"/>
      </w:divBdr>
      <w:divsChild>
        <w:div w:id="716197982">
          <w:marLeft w:val="0"/>
          <w:marRight w:val="0"/>
          <w:marTop w:val="0"/>
          <w:marBottom w:val="0"/>
          <w:divBdr>
            <w:top w:val="none" w:sz="0" w:space="0" w:color="auto"/>
            <w:left w:val="none" w:sz="0" w:space="0" w:color="auto"/>
            <w:bottom w:val="none" w:sz="0" w:space="0" w:color="auto"/>
            <w:right w:val="none" w:sz="0" w:space="0" w:color="auto"/>
          </w:divBdr>
        </w:div>
        <w:div w:id="1466197930">
          <w:marLeft w:val="0"/>
          <w:marRight w:val="0"/>
          <w:marTop w:val="0"/>
          <w:marBottom w:val="0"/>
          <w:divBdr>
            <w:top w:val="none" w:sz="0" w:space="0" w:color="auto"/>
            <w:left w:val="none" w:sz="0" w:space="0" w:color="auto"/>
            <w:bottom w:val="none" w:sz="0" w:space="0" w:color="auto"/>
            <w:right w:val="none" w:sz="0" w:space="0" w:color="auto"/>
          </w:divBdr>
        </w:div>
        <w:div w:id="92551903">
          <w:marLeft w:val="0"/>
          <w:marRight w:val="0"/>
          <w:marTop w:val="0"/>
          <w:marBottom w:val="0"/>
          <w:divBdr>
            <w:top w:val="none" w:sz="0" w:space="0" w:color="auto"/>
            <w:left w:val="none" w:sz="0" w:space="0" w:color="auto"/>
            <w:bottom w:val="none" w:sz="0" w:space="0" w:color="auto"/>
            <w:right w:val="none" w:sz="0" w:space="0" w:color="auto"/>
          </w:divBdr>
        </w:div>
        <w:div w:id="1983540525">
          <w:marLeft w:val="0"/>
          <w:marRight w:val="0"/>
          <w:marTop w:val="0"/>
          <w:marBottom w:val="0"/>
          <w:divBdr>
            <w:top w:val="none" w:sz="0" w:space="0" w:color="auto"/>
            <w:left w:val="none" w:sz="0" w:space="0" w:color="auto"/>
            <w:bottom w:val="none" w:sz="0" w:space="0" w:color="auto"/>
            <w:right w:val="none" w:sz="0" w:space="0" w:color="auto"/>
          </w:divBdr>
        </w:div>
        <w:div w:id="2012835945">
          <w:marLeft w:val="0"/>
          <w:marRight w:val="0"/>
          <w:marTop w:val="0"/>
          <w:marBottom w:val="0"/>
          <w:divBdr>
            <w:top w:val="none" w:sz="0" w:space="0" w:color="auto"/>
            <w:left w:val="none" w:sz="0" w:space="0" w:color="auto"/>
            <w:bottom w:val="none" w:sz="0" w:space="0" w:color="auto"/>
            <w:right w:val="none" w:sz="0" w:space="0" w:color="auto"/>
          </w:divBdr>
        </w:div>
        <w:div w:id="2135974786">
          <w:marLeft w:val="0"/>
          <w:marRight w:val="0"/>
          <w:marTop w:val="0"/>
          <w:marBottom w:val="0"/>
          <w:divBdr>
            <w:top w:val="none" w:sz="0" w:space="0" w:color="auto"/>
            <w:left w:val="none" w:sz="0" w:space="0" w:color="auto"/>
            <w:bottom w:val="none" w:sz="0" w:space="0" w:color="auto"/>
            <w:right w:val="none" w:sz="0" w:space="0" w:color="auto"/>
          </w:divBdr>
        </w:div>
        <w:div w:id="527255537">
          <w:marLeft w:val="0"/>
          <w:marRight w:val="0"/>
          <w:marTop w:val="0"/>
          <w:marBottom w:val="0"/>
          <w:divBdr>
            <w:top w:val="none" w:sz="0" w:space="0" w:color="auto"/>
            <w:left w:val="none" w:sz="0" w:space="0" w:color="auto"/>
            <w:bottom w:val="none" w:sz="0" w:space="0" w:color="auto"/>
            <w:right w:val="none" w:sz="0" w:space="0" w:color="auto"/>
          </w:divBdr>
        </w:div>
        <w:div w:id="1078137227">
          <w:marLeft w:val="0"/>
          <w:marRight w:val="0"/>
          <w:marTop w:val="0"/>
          <w:marBottom w:val="0"/>
          <w:divBdr>
            <w:top w:val="none" w:sz="0" w:space="0" w:color="auto"/>
            <w:left w:val="none" w:sz="0" w:space="0" w:color="auto"/>
            <w:bottom w:val="none" w:sz="0" w:space="0" w:color="auto"/>
            <w:right w:val="none" w:sz="0" w:space="0" w:color="auto"/>
          </w:divBdr>
        </w:div>
        <w:div w:id="506948022">
          <w:marLeft w:val="0"/>
          <w:marRight w:val="0"/>
          <w:marTop w:val="0"/>
          <w:marBottom w:val="0"/>
          <w:divBdr>
            <w:top w:val="none" w:sz="0" w:space="0" w:color="auto"/>
            <w:left w:val="none" w:sz="0" w:space="0" w:color="auto"/>
            <w:bottom w:val="none" w:sz="0" w:space="0" w:color="auto"/>
            <w:right w:val="none" w:sz="0" w:space="0" w:color="auto"/>
          </w:divBdr>
        </w:div>
        <w:div w:id="629634602">
          <w:marLeft w:val="0"/>
          <w:marRight w:val="0"/>
          <w:marTop w:val="0"/>
          <w:marBottom w:val="0"/>
          <w:divBdr>
            <w:top w:val="none" w:sz="0" w:space="0" w:color="auto"/>
            <w:left w:val="none" w:sz="0" w:space="0" w:color="auto"/>
            <w:bottom w:val="none" w:sz="0" w:space="0" w:color="auto"/>
            <w:right w:val="none" w:sz="0" w:space="0" w:color="auto"/>
          </w:divBdr>
        </w:div>
        <w:div w:id="753167555">
          <w:marLeft w:val="0"/>
          <w:marRight w:val="0"/>
          <w:marTop w:val="0"/>
          <w:marBottom w:val="0"/>
          <w:divBdr>
            <w:top w:val="none" w:sz="0" w:space="0" w:color="auto"/>
            <w:left w:val="none" w:sz="0" w:space="0" w:color="auto"/>
            <w:bottom w:val="none" w:sz="0" w:space="0" w:color="auto"/>
            <w:right w:val="none" w:sz="0" w:space="0" w:color="auto"/>
          </w:divBdr>
        </w:div>
        <w:div w:id="270359452">
          <w:marLeft w:val="0"/>
          <w:marRight w:val="0"/>
          <w:marTop w:val="0"/>
          <w:marBottom w:val="0"/>
          <w:divBdr>
            <w:top w:val="none" w:sz="0" w:space="0" w:color="auto"/>
            <w:left w:val="none" w:sz="0" w:space="0" w:color="auto"/>
            <w:bottom w:val="none" w:sz="0" w:space="0" w:color="auto"/>
            <w:right w:val="none" w:sz="0" w:space="0" w:color="auto"/>
          </w:divBdr>
        </w:div>
        <w:div w:id="272977642">
          <w:marLeft w:val="0"/>
          <w:marRight w:val="0"/>
          <w:marTop w:val="0"/>
          <w:marBottom w:val="0"/>
          <w:divBdr>
            <w:top w:val="none" w:sz="0" w:space="0" w:color="auto"/>
            <w:left w:val="none" w:sz="0" w:space="0" w:color="auto"/>
            <w:bottom w:val="none" w:sz="0" w:space="0" w:color="auto"/>
            <w:right w:val="none" w:sz="0" w:space="0" w:color="auto"/>
          </w:divBdr>
        </w:div>
      </w:divsChild>
    </w:div>
    <w:div w:id="412507461">
      <w:bodyDiv w:val="1"/>
      <w:marLeft w:val="0"/>
      <w:marRight w:val="0"/>
      <w:marTop w:val="0"/>
      <w:marBottom w:val="0"/>
      <w:divBdr>
        <w:top w:val="none" w:sz="0" w:space="0" w:color="auto"/>
        <w:left w:val="none" w:sz="0" w:space="0" w:color="auto"/>
        <w:bottom w:val="none" w:sz="0" w:space="0" w:color="auto"/>
        <w:right w:val="none" w:sz="0" w:space="0" w:color="auto"/>
      </w:divBdr>
      <w:divsChild>
        <w:div w:id="1368415004">
          <w:marLeft w:val="0"/>
          <w:marRight w:val="0"/>
          <w:marTop w:val="0"/>
          <w:marBottom w:val="0"/>
          <w:divBdr>
            <w:top w:val="none" w:sz="0" w:space="0" w:color="auto"/>
            <w:left w:val="none" w:sz="0" w:space="0" w:color="auto"/>
            <w:bottom w:val="none" w:sz="0" w:space="0" w:color="auto"/>
            <w:right w:val="none" w:sz="0" w:space="0" w:color="auto"/>
          </w:divBdr>
        </w:div>
        <w:div w:id="701438903">
          <w:marLeft w:val="0"/>
          <w:marRight w:val="0"/>
          <w:marTop w:val="0"/>
          <w:marBottom w:val="0"/>
          <w:divBdr>
            <w:top w:val="none" w:sz="0" w:space="0" w:color="auto"/>
            <w:left w:val="none" w:sz="0" w:space="0" w:color="auto"/>
            <w:bottom w:val="none" w:sz="0" w:space="0" w:color="auto"/>
            <w:right w:val="none" w:sz="0" w:space="0" w:color="auto"/>
          </w:divBdr>
          <w:divsChild>
            <w:div w:id="1739011433">
              <w:marLeft w:val="0"/>
              <w:marRight w:val="0"/>
              <w:marTop w:val="0"/>
              <w:marBottom w:val="0"/>
              <w:divBdr>
                <w:top w:val="none" w:sz="0" w:space="0" w:color="auto"/>
                <w:left w:val="none" w:sz="0" w:space="0" w:color="auto"/>
                <w:bottom w:val="none" w:sz="0" w:space="0" w:color="auto"/>
                <w:right w:val="none" w:sz="0" w:space="0" w:color="auto"/>
              </w:divBdr>
            </w:div>
            <w:div w:id="1764261253">
              <w:marLeft w:val="0"/>
              <w:marRight w:val="0"/>
              <w:marTop w:val="0"/>
              <w:marBottom w:val="0"/>
              <w:divBdr>
                <w:top w:val="none" w:sz="0" w:space="0" w:color="auto"/>
                <w:left w:val="none" w:sz="0" w:space="0" w:color="auto"/>
                <w:bottom w:val="none" w:sz="0" w:space="0" w:color="auto"/>
                <w:right w:val="none" w:sz="0" w:space="0" w:color="auto"/>
              </w:divBdr>
            </w:div>
            <w:div w:id="2047680328">
              <w:marLeft w:val="0"/>
              <w:marRight w:val="0"/>
              <w:marTop w:val="0"/>
              <w:marBottom w:val="0"/>
              <w:divBdr>
                <w:top w:val="none" w:sz="0" w:space="0" w:color="auto"/>
                <w:left w:val="none" w:sz="0" w:space="0" w:color="auto"/>
                <w:bottom w:val="none" w:sz="0" w:space="0" w:color="auto"/>
                <w:right w:val="none" w:sz="0" w:space="0" w:color="auto"/>
              </w:divBdr>
            </w:div>
            <w:div w:id="2105220211">
              <w:marLeft w:val="0"/>
              <w:marRight w:val="0"/>
              <w:marTop w:val="0"/>
              <w:marBottom w:val="0"/>
              <w:divBdr>
                <w:top w:val="none" w:sz="0" w:space="0" w:color="auto"/>
                <w:left w:val="none" w:sz="0" w:space="0" w:color="auto"/>
                <w:bottom w:val="none" w:sz="0" w:space="0" w:color="auto"/>
                <w:right w:val="none" w:sz="0" w:space="0" w:color="auto"/>
              </w:divBdr>
            </w:div>
            <w:div w:id="177157135">
              <w:marLeft w:val="0"/>
              <w:marRight w:val="0"/>
              <w:marTop w:val="0"/>
              <w:marBottom w:val="0"/>
              <w:divBdr>
                <w:top w:val="none" w:sz="0" w:space="0" w:color="auto"/>
                <w:left w:val="none" w:sz="0" w:space="0" w:color="auto"/>
                <w:bottom w:val="none" w:sz="0" w:space="0" w:color="auto"/>
                <w:right w:val="none" w:sz="0" w:space="0" w:color="auto"/>
              </w:divBdr>
            </w:div>
          </w:divsChild>
        </w:div>
        <w:div w:id="986666225">
          <w:marLeft w:val="0"/>
          <w:marRight w:val="0"/>
          <w:marTop w:val="0"/>
          <w:marBottom w:val="0"/>
          <w:divBdr>
            <w:top w:val="none" w:sz="0" w:space="0" w:color="auto"/>
            <w:left w:val="none" w:sz="0" w:space="0" w:color="auto"/>
            <w:bottom w:val="none" w:sz="0" w:space="0" w:color="auto"/>
            <w:right w:val="none" w:sz="0" w:space="0" w:color="auto"/>
          </w:divBdr>
          <w:divsChild>
            <w:div w:id="2093550140">
              <w:marLeft w:val="0"/>
              <w:marRight w:val="0"/>
              <w:marTop w:val="0"/>
              <w:marBottom w:val="0"/>
              <w:divBdr>
                <w:top w:val="none" w:sz="0" w:space="0" w:color="auto"/>
                <w:left w:val="none" w:sz="0" w:space="0" w:color="auto"/>
                <w:bottom w:val="none" w:sz="0" w:space="0" w:color="auto"/>
                <w:right w:val="none" w:sz="0" w:space="0" w:color="auto"/>
              </w:divBdr>
            </w:div>
            <w:div w:id="1020736386">
              <w:marLeft w:val="0"/>
              <w:marRight w:val="0"/>
              <w:marTop w:val="0"/>
              <w:marBottom w:val="0"/>
              <w:divBdr>
                <w:top w:val="none" w:sz="0" w:space="0" w:color="auto"/>
                <w:left w:val="none" w:sz="0" w:space="0" w:color="auto"/>
                <w:bottom w:val="none" w:sz="0" w:space="0" w:color="auto"/>
                <w:right w:val="none" w:sz="0" w:space="0" w:color="auto"/>
              </w:divBdr>
            </w:div>
            <w:div w:id="739250993">
              <w:marLeft w:val="0"/>
              <w:marRight w:val="0"/>
              <w:marTop w:val="0"/>
              <w:marBottom w:val="0"/>
              <w:divBdr>
                <w:top w:val="none" w:sz="0" w:space="0" w:color="auto"/>
                <w:left w:val="none" w:sz="0" w:space="0" w:color="auto"/>
                <w:bottom w:val="none" w:sz="0" w:space="0" w:color="auto"/>
                <w:right w:val="none" w:sz="0" w:space="0" w:color="auto"/>
              </w:divBdr>
            </w:div>
            <w:div w:id="1332761060">
              <w:marLeft w:val="0"/>
              <w:marRight w:val="0"/>
              <w:marTop w:val="0"/>
              <w:marBottom w:val="0"/>
              <w:divBdr>
                <w:top w:val="none" w:sz="0" w:space="0" w:color="auto"/>
                <w:left w:val="none" w:sz="0" w:space="0" w:color="auto"/>
                <w:bottom w:val="none" w:sz="0" w:space="0" w:color="auto"/>
                <w:right w:val="none" w:sz="0" w:space="0" w:color="auto"/>
              </w:divBdr>
            </w:div>
            <w:div w:id="1381132770">
              <w:marLeft w:val="0"/>
              <w:marRight w:val="0"/>
              <w:marTop w:val="0"/>
              <w:marBottom w:val="0"/>
              <w:divBdr>
                <w:top w:val="none" w:sz="0" w:space="0" w:color="auto"/>
                <w:left w:val="none" w:sz="0" w:space="0" w:color="auto"/>
                <w:bottom w:val="none" w:sz="0" w:space="0" w:color="auto"/>
                <w:right w:val="none" w:sz="0" w:space="0" w:color="auto"/>
              </w:divBdr>
            </w:div>
          </w:divsChild>
        </w:div>
        <w:div w:id="35354528">
          <w:marLeft w:val="0"/>
          <w:marRight w:val="0"/>
          <w:marTop w:val="0"/>
          <w:marBottom w:val="0"/>
          <w:divBdr>
            <w:top w:val="none" w:sz="0" w:space="0" w:color="auto"/>
            <w:left w:val="none" w:sz="0" w:space="0" w:color="auto"/>
            <w:bottom w:val="none" w:sz="0" w:space="0" w:color="auto"/>
            <w:right w:val="none" w:sz="0" w:space="0" w:color="auto"/>
          </w:divBdr>
          <w:divsChild>
            <w:div w:id="872157977">
              <w:marLeft w:val="0"/>
              <w:marRight w:val="0"/>
              <w:marTop w:val="0"/>
              <w:marBottom w:val="0"/>
              <w:divBdr>
                <w:top w:val="none" w:sz="0" w:space="0" w:color="auto"/>
                <w:left w:val="none" w:sz="0" w:space="0" w:color="auto"/>
                <w:bottom w:val="none" w:sz="0" w:space="0" w:color="auto"/>
                <w:right w:val="none" w:sz="0" w:space="0" w:color="auto"/>
              </w:divBdr>
            </w:div>
            <w:div w:id="1890410531">
              <w:marLeft w:val="0"/>
              <w:marRight w:val="0"/>
              <w:marTop w:val="0"/>
              <w:marBottom w:val="0"/>
              <w:divBdr>
                <w:top w:val="none" w:sz="0" w:space="0" w:color="auto"/>
                <w:left w:val="none" w:sz="0" w:space="0" w:color="auto"/>
                <w:bottom w:val="none" w:sz="0" w:space="0" w:color="auto"/>
                <w:right w:val="none" w:sz="0" w:space="0" w:color="auto"/>
              </w:divBdr>
            </w:div>
            <w:div w:id="1238589880">
              <w:marLeft w:val="0"/>
              <w:marRight w:val="0"/>
              <w:marTop w:val="0"/>
              <w:marBottom w:val="0"/>
              <w:divBdr>
                <w:top w:val="none" w:sz="0" w:space="0" w:color="auto"/>
                <w:left w:val="none" w:sz="0" w:space="0" w:color="auto"/>
                <w:bottom w:val="none" w:sz="0" w:space="0" w:color="auto"/>
                <w:right w:val="none" w:sz="0" w:space="0" w:color="auto"/>
              </w:divBdr>
            </w:div>
            <w:div w:id="2096244859">
              <w:marLeft w:val="0"/>
              <w:marRight w:val="0"/>
              <w:marTop w:val="0"/>
              <w:marBottom w:val="0"/>
              <w:divBdr>
                <w:top w:val="none" w:sz="0" w:space="0" w:color="auto"/>
                <w:left w:val="none" w:sz="0" w:space="0" w:color="auto"/>
                <w:bottom w:val="none" w:sz="0" w:space="0" w:color="auto"/>
                <w:right w:val="none" w:sz="0" w:space="0" w:color="auto"/>
              </w:divBdr>
            </w:div>
            <w:div w:id="150099624">
              <w:marLeft w:val="0"/>
              <w:marRight w:val="0"/>
              <w:marTop w:val="0"/>
              <w:marBottom w:val="0"/>
              <w:divBdr>
                <w:top w:val="none" w:sz="0" w:space="0" w:color="auto"/>
                <w:left w:val="none" w:sz="0" w:space="0" w:color="auto"/>
                <w:bottom w:val="none" w:sz="0" w:space="0" w:color="auto"/>
                <w:right w:val="none" w:sz="0" w:space="0" w:color="auto"/>
              </w:divBdr>
            </w:div>
          </w:divsChild>
        </w:div>
        <w:div w:id="1369260936">
          <w:marLeft w:val="0"/>
          <w:marRight w:val="0"/>
          <w:marTop w:val="0"/>
          <w:marBottom w:val="0"/>
          <w:divBdr>
            <w:top w:val="none" w:sz="0" w:space="0" w:color="auto"/>
            <w:left w:val="none" w:sz="0" w:space="0" w:color="auto"/>
            <w:bottom w:val="none" w:sz="0" w:space="0" w:color="auto"/>
            <w:right w:val="none" w:sz="0" w:space="0" w:color="auto"/>
          </w:divBdr>
          <w:divsChild>
            <w:div w:id="1925383201">
              <w:marLeft w:val="0"/>
              <w:marRight w:val="0"/>
              <w:marTop w:val="0"/>
              <w:marBottom w:val="0"/>
              <w:divBdr>
                <w:top w:val="none" w:sz="0" w:space="0" w:color="auto"/>
                <w:left w:val="none" w:sz="0" w:space="0" w:color="auto"/>
                <w:bottom w:val="none" w:sz="0" w:space="0" w:color="auto"/>
                <w:right w:val="none" w:sz="0" w:space="0" w:color="auto"/>
              </w:divBdr>
            </w:div>
            <w:div w:id="1711765969">
              <w:marLeft w:val="0"/>
              <w:marRight w:val="0"/>
              <w:marTop w:val="0"/>
              <w:marBottom w:val="0"/>
              <w:divBdr>
                <w:top w:val="none" w:sz="0" w:space="0" w:color="auto"/>
                <w:left w:val="none" w:sz="0" w:space="0" w:color="auto"/>
                <w:bottom w:val="none" w:sz="0" w:space="0" w:color="auto"/>
                <w:right w:val="none" w:sz="0" w:space="0" w:color="auto"/>
              </w:divBdr>
            </w:div>
            <w:div w:id="1780567272">
              <w:marLeft w:val="0"/>
              <w:marRight w:val="0"/>
              <w:marTop w:val="0"/>
              <w:marBottom w:val="0"/>
              <w:divBdr>
                <w:top w:val="none" w:sz="0" w:space="0" w:color="auto"/>
                <w:left w:val="none" w:sz="0" w:space="0" w:color="auto"/>
                <w:bottom w:val="none" w:sz="0" w:space="0" w:color="auto"/>
                <w:right w:val="none" w:sz="0" w:space="0" w:color="auto"/>
              </w:divBdr>
            </w:div>
            <w:div w:id="38284100">
              <w:marLeft w:val="0"/>
              <w:marRight w:val="0"/>
              <w:marTop w:val="0"/>
              <w:marBottom w:val="0"/>
              <w:divBdr>
                <w:top w:val="none" w:sz="0" w:space="0" w:color="auto"/>
                <w:left w:val="none" w:sz="0" w:space="0" w:color="auto"/>
                <w:bottom w:val="none" w:sz="0" w:space="0" w:color="auto"/>
                <w:right w:val="none" w:sz="0" w:space="0" w:color="auto"/>
              </w:divBdr>
            </w:div>
            <w:div w:id="1581911470">
              <w:marLeft w:val="0"/>
              <w:marRight w:val="0"/>
              <w:marTop w:val="0"/>
              <w:marBottom w:val="0"/>
              <w:divBdr>
                <w:top w:val="none" w:sz="0" w:space="0" w:color="auto"/>
                <w:left w:val="none" w:sz="0" w:space="0" w:color="auto"/>
                <w:bottom w:val="none" w:sz="0" w:space="0" w:color="auto"/>
                <w:right w:val="none" w:sz="0" w:space="0" w:color="auto"/>
              </w:divBdr>
            </w:div>
          </w:divsChild>
        </w:div>
        <w:div w:id="1817919591">
          <w:marLeft w:val="0"/>
          <w:marRight w:val="0"/>
          <w:marTop w:val="0"/>
          <w:marBottom w:val="0"/>
          <w:divBdr>
            <w:top w:val="none" w:sz="0" w:space="0" w:color="auto"/>
            <w:left w:val="none" w:sz="0" w:space="0" w:color="auto"/>
            <w:bottom w:val="none" w:sz="0" w:space="0" w:color="auto"/>
            <w:right w:val="none" w:sz="0" w:space="0" w:color="auto"/>
          </w:divBdr>
          <w:divsChild>
            <w:div w:id="118766629">
              <w:marLeft w:val="0"/>
              <w:marRight w:val="0"/>
              <w:marTop w:val="0"/>
              <w:marBottom w:val="0"/>
              <w:divBdr>
                <w:top w:val="none" w:sz="0" w:space="0" w:color="auto"/>
                <w:left w:val="none" w:sz="0" w:space="0" w:color="auto"/>
                <w:bottom w:val="none" w:sz="0" w:space="0" w:color="auto"/>
                <w:right w:val="none" w:sz="0" w:space="0" w:color="auto"/>
              </w:divBdr>
            </w:div>
            <w:div w:id="1816868809">
              <w:marLeft w:val="0"/>
              <w:marRight w:val="0"/>
              <w:marTop w:val="0"/>
              <w:marBottom w:val="0"/>
              <w:divBdr>
                <w:top w:val="none" w:sz="0" w:space="0" w:color="auto"/>
                <w:left w:val="none" w:sz="0" w:space="0" w:color="auto"/>
                <w:bottom w:val="none" w:sz="0" w:space="0" w:color="auto"/>
                <w:right w:val="none" w:sz="0" w:space="0" w:color="auto"/>
              </w:divBdr>
            </w:div>
            <w:div w:id="333337713">
              <w:marLeft w:val="0"/>
              <w:marRight w:val="0"/>
              <w:marTop w:val="0"/>
              <w:marBottom w:val="0"/>
              <w:divBdr>
                <w:top w:val="none" w:sz="0" w:space="0" w:color="auto"/>
                <w:left w:val="none" w:sz="0" w:space="0" w:color="auto"/>
                <w:bottom w:val="none" w:sz="0" w:space="0" w:color="auto"/>
                <w:right w:val="none" w:sz="0" w:space="0" w:color="auto"/>
              </w:divBdr>
            </w:div>
            <w:div w:id="517353934">
              <w:marLeft w:val="0"/>
              <w:marRight w:val="0"/>
              <w:marTop w:val="0"/>
              <w:marBottom w:val="0"/>
              <w:divBdr>
                <w:top w:val="none" w:sz="0" w:space="0" w:color="auto"/>
                <w:left w:val="none" w:sz="0" w:space="0" w:color="auto"/>
                <w:bottom w:val="none" w:sz="0" w:space="0" w:color="auto"/>
                <w:right w:val="none" w:sz="0" w:space="0" w:color="auto"/>
              </w:divBdr>
            </w:div>
            <w:div w:id="1092436109">
              <w:marLeft w:val="0"/>
              <w:marRight w:val="0"/>
              <w:marTop w:val="0"/>
              <w:marBottom w:val="0"/>
              <w:divBdr>
                <w:top w:val="none" w:sz="0" w:space="0" w:color="auto"/>
                <w:left w:val="none" w:sz="0" w:space="0" w:color="auto"/>
                <w:bottom w:val="none" w:sz="0" w:space="0" w:color="auto"/>
                <w:right w:val="none" w:sz="0" w:space="0" w:color="auto"/>
              </w:divBdr>
            </w:div>
          </w:divsChild>
        </w:div>
        <w:div w:id="932670863">
          <w:marLeft w:val="0"/>
          <w:marRight w:val="0"/>
          <w:marTop w:val="0"/>
          <w:marBottom w:val="0"/>
          <w:divBdr>
            <w:top w:val="none" w:sz="0" w:space="0" w:color="auto"/>
            <w:left w:val="none" w:sz="0" w:space="0" w:color="auto"/>
            <w:bottom w:val="none" w:sz="0" w:space="0" w:color="auto"/>
            <w:right w:val="none" w:sz="0" w:space="0" w:color="auto"/>
          </w:divBdr>
          <w:divsChild>
            <w:div w:id="931624128">
              <w:marLeft w:val="0"/>
              <w:marRight w:val="0"/>
              <w:marTop w:val="0"/>
              <w:marBottom w:val="0"/>
              <w:divBdr>
                <w:top w:val="none" w:sz="0" w:space="0" w:color="auto"/>
                <w:left w:val="none" w:sz="0" w:space="0" w:color="auto"/>
                <w:bottom w:val="none" w:sz="0" w:space="0" w:color="auto"/>
                <w:right w:val="none" w:sz="0" w:space="0" w:color="auto"/>
              </w:divBdr>
            </w:div>
            <w:div w:id="2071266471">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921480469">
              <w:marLeft w:val="0"/>
              <w:marRight w:val="0"/>
              <w:marTop w:val="0"/>
              <w:marBottom w:val="0"/>
              <w:divBdr>
                <w:top w:val="none" w:sz="0" w:space="0" w:color="auto"/>
                <w:left w:val="none" w:sz="0" w:space="0" w:color="auto"/>
                <w:bottom w:val="none" w:sz="0" w:space="0" w:color="auto"/>
                <w:right w:val="none" w:sz="0" w:space="0" w:color="auto"/>
              </w:divBdr>
            </w:div>
            <w:div w:id="295335302">
              <w:marLeft w:val="0"/>
              <w:marRight w:val="0"/>
              <w:marTop w:val="0"/>
              <w:marBottom w:val="0"/>
              <w:divBdr>
                <w:top w:val="none" w:sz="0" w:space="0" w:color="auto"/>
                <w:left w:val="none" w:sz="0" w:space="0" w:color="auto"/>
                <w:bottom w:val="none" w:sz="0" w:space="0" w:color="auto"/>
                <w:right w:val="none" w:sz="0" w:space="0" w:color="auto"/>
              </w:divBdr>
            </w:div>
          </w:divsChild>
        </w:div>
        <w:div w:id="1034113073">
          <w:marLeft w:val="0"/>
          <w:marRight w:val="0"/>
          <w:marTop w:val="0"/>
          <w:marBottom w:val="0"/>
          <w:divBdr>
            <w:top w:val="none" w:sz="0" w:space="0" w:color="auto"/>
            <w:left w:val="none" w:sz="0" w:space="0" w:color="auto"/>
            <w:bottom w:val="none" w:sz="0" w:space="0" w:color="auto"/>
            <w:right w:val="none" w:sz="0" w:space="0" w:color="auto"/>
          </w:divBdr>
          <w:divsChild>
            <w:div w:id="1909457343">
              <w:marLeft w:val="0"/>
              <w:marRight w:val="0"/>
              <w:marTop w:val="0"/>
              <w:marBottom w:val="0"/>
              <w:divBdr>
                <w:top w:val="none" w:sz="0" w:space="0" w:color="auto"/>
                <w:left w:val="none" w:sz="0" w:space="0" w:color="auto"/>
                <w:bottom w:val="none" w:sz="0" w:space="0" w:color="auto"/>
                <w:right w:val="none" w:sz="0" w:space="0" w:color="auto"/>
              </w:divBdr>
            </w:div>
            <w:div w:id="141655286">
              <w:marLeft w:val="0"/>
              <w:marRight w:val="0"/>
              <w:marTop w:val="0"/>
              <w:marBottom w:val="0"/>
              <w:divBdr>
                <w:top w:val="none" w:sz="0" w:space="0" w:color="auto"/>
                <w:left w:val="none" w:sz="0" w:space="0" w:color="auto"/>
                <w:bottom w:val="none" w:sz="0" w:space="0" w:color="auto"/>
                <w:right w:val="none" w:sz="0" w:space="0" w:color="auto"/>
              </w:divBdr>
            </w:div>
            <w:div w:id="1739980806">
              <w:marLeft w:val="0"/>
              <w:marRight w:val="0"/>
              <w:marTop w:val="0"/>
              <w:marBottom w:val="0"/>
              <w:divBdr>
                <w:top w:val="none" w:sz="0" w:space="0" w:color="auto"/>
                <w:left w:val="none" w:sz="0" w:space="0" w:color="auto"/>
                <w:bottom w:val="none" w:sz="0" w:space="0" w:color="auto"/>
                <w:right w:val="none" w:sz="0" w:space="0" w:color="auto"/>
              </w:divBdr>
            </w:div>
            <w:div w:id="1874731772">
              <w:marLeft w:val="0"/>
              <w:marRight w:val="0"/>
              <w:marTop w:val="0"/>
              <w:marBottom w:val="0"/>
              <w:divBdr>
                <w:top w:val="none" w:sz="0" w:space="0" w:color="auto"/>
                <w:left w:val="none" w:sz="0" w:space="0" w:color="auto"/>
                <w:bottom w:val="none" w:sz="0" w:space="0" w:color="auto"/>
                <w:right w:val="none" w:sz="0" w:space="0" w:color="auto"/>
              </w:divBdr>
            </w:div>
            <w:div w:id="1023362294">
              <w:marLeft w:val="0"/>
              <w:marRight w:val="0"/>
              <w:marTop w:val="0"/>
              <w:marBottom w:val="0"/>
              <w:divBdr>
                <w:top w:val="none" w:sz="0" w:space="0" w:color="auto"/>
                <w:left w:val="none" w:sz="0" w:space="0" w:color="auto"/>
                <w:bottom w:val="none" w:sz="0" w:space="0" w:color="auto"/>
                <w:right w:val="none" w:sz="0" w:space="0" w:color="auto"/>
              </w:divBdr>
            </w:div>
          </w:divsChild>
        </w:div>
        <w:div w:id="2125224592">
          <w:marLeft w:val="0"/>
          <w:marRight w:val="0"/>
          <w:marTop w:val="0"/>
          <w:marBottom w:val="0"/>
          <w:divBdr>
            <w:top w:val="none" w:sz="0" w:space="0" w:color="auto"/>
            <w:left w:val="none" w:sz="0" w:space="0" w:color="auto"/>
            <w:bottom w:val="none" w:sz="0" w:space="0" w:color="auto"/>
            <w:right w:val="none" w:sz="0" w:space="0" w:color="auto"/>
          </w:divBdr>
          <w:divsChild>
            <w:div w:id="230696199">
              <w:marLeft w:val="0"/>
              <w:marRight w:val="0"/>
              <w:marTop w:val="0"/>
              <w:marBottom w:val="0"/>
              <w:divBdr>
                <w:top w:val="none" w:sz="0" w:space="0" w:color="auto"/>
                <w:left w:val="none" w:sz="0" w:space="0" w:color="auto"/>
                <w:bottom w:val="none" w:sz="0" w:space="0" w:color="auto"/>
                <w:right w:val="none" w:sz="0" w:space="0" w:color="auto"/>
              </w:divBdr>
            </w:div>
            <w:div w:id="610405621">
              <w:marLeft w:val="0"/>
              <w:marRight w:val="0"/>
              <w:marTop w:val="0"/>
              <w:marBottom w:val="0"/>
              <w:divBdr>
                <w:top w:val="none" w:sz="0" w:space="0" w:color="auto"/>
                <w:left w:val="none" w:sz="0" w:space="0" w:color="auto"/>
                <w:bottom w:val="none" w:sz="0" w:space="0" w:color="auto"/>
                <w:right w:val="none" w:sz="0" w:space="0" w:color="auto"/>
              </w:divBdr>
            </w:div>
            <w:div w:id="223881934">
              <w:marLeft w:val="0"/>
              <w:marRight w:val="0"/>
              <w:marTop w:val="0"/>
              <w:marBottom w:val="0"/>
              <w:divBdr>
                <w:top w:val="none" w:sz="0" w:space="0" w:color="auto"/>
                <w:left w:val="none" w:sz="0" w:space="0" w:color="auto"/>
                <w:bottom w:val="none" w:sz="0" w:space="0" w:color="auto"/>
                <w:right w:val="none" w:sz="0" w:space="0" w:color="auto"/>
              </w:divBdr>
            </w:div>
            <w:div w:id="1384674712">
              <w:marLeft w:val="0"/>
              <w:marRight w:val="0"/>
              <w:marTop w:val="0"/>
              <w:marBottom w:val="0"/>
              <w:divBdr>
                <w:top w:val="none" w:sz="0" w:space="0" w:color="auto"/>
                <w:left w:val="none" w:sz="0" w:space="0" w:color="auto"/>
                <w:bottom w:val="none" w:sz="0" w:space="0" w:color="auto"/>
                <w:right w:val="none" w:sz="0" w:space="0" w:color="auto"/>
              </w:divBdr>
            </w:div>
            <w:div w:id="63378743">
              <w:marLeft w:val="0"/>
              <w:marRight w:val="0"/>
              <w:marTop w:val="0"/>
              <w:marBottom w:val="0"/>
              <w:divBdr>
                <w:top w:val="none" w:sz="0" w:space="0" w:color="auto"/>
                <w:left w:val="none" w:sz="0" w:space="0" w:color="auto"/>
                <w:bottom w:val="none" w:sz="0" w:space="0" w:color="auto"/>
                <w:right w:val="none" w:sz="0" w:space="0" w:color="auto"/>
              </w:divBdr>
            </w:div>
          </w:divsChild>
        </w:div>
        <w:div w:id="82071393">
          <w:marLeft w:val="0"/>
          <w:marRight w:val="0"/>
          <w:marTop w:val="0"/>
          <w:marBottom w:val="0"/>
          <w:divBdr>
            <w:top w:val="none" w:sz="0" w:space="0" w:color="auto"/>
            <w:left w:val="none" w:sz="0" w:space="0" w:color="auto"/>
            <w:bottom w:val="none" w:sz="0" w:space="0" w:color="auto"/>
            <w:right w:val="none" w:sz="0" w:space="0" w:color="auto"/>
          </w:divBdr>
          <w:divsChild>
            <w:div w:id="1102648758">
              <w:marLeft w:val="0"/>
              <w:marRight w:val="0"/>
              <w:marTop w:val="0"/>
              <w:marBottom w:val="0"/>
              <w:divBdr>
                <w:top w:val="none" w:sz="0" w:space="0" w:color="auto"/>
                <w:left w:val="none" w:sz="0" w:space="0" w:color="auto"/>
                <w:bottom w:val="none" w:sz="0" w:space="0" w:color="auto"/>
                <w:right w:val="none" w:sz="0" w:space="0" w:color="auto"/>
              </w:divBdr>
            </w:div>
            <w:div w:id="1828549601">
              <w:marLeft w:val="0"/>
              <w:marRight w:val="0"/>
              <w:marTop w:val="0"/>
              <w:marBottom w:val="0"/>
              <w:divBdr>
                <w:top w:val="none" w:sz="0" w:space="0" w:color="auto"/>
                <w:left w:val="none" w:sz="0" w:space="0" w:color="auto"/>
                <w:bottom w:val="none" w:sz="0" w:space="0" w:color="auto"/>
                <w:right w:val="none" w:sz="0" w:space="0" w:color="auto"/>
              </w:divBdr>
            </w:div>
            <w:div w:id="2002804904">
              <w:marLeft w:val="0"/>
              <w:marRight w:val="0"/>
              <w:marTop w:val="0"/>
              <w:marBottom w:val="0"/>
              <w:divBdr>
                <w:top w:val="none" w:sz="0" w:space="0" w:color="auto"/>
                <w:left w:val="none" w:sz="0" w:space="0" w:color="auto"/>
                <w:bottom w:val="none" w:sz="0" w:space="0" w:color="auto"/>
                <w:right w:val="none" w:sz="0" w:space="0" w:color="auto"/>
              </w:divBdr>
            </w:div>
            <w:div w:id="1125613126">
              <w:marLeft w:val="0"/>
              <w:marRight w:val="0"/>
              <w:marTop w:val="0"/>
              <w:marBottom w:val="0"/>
              <w:divBdr>
                <w:top w:val="none" w:sz="0" w:space="0" w:color="auto"/>
                <w:left w:val="none" w:sz="0" w:space="0" w:color="auto"/>
                <w:bottom w:val="none" w:sz="0" w:space="0" w:color="auto"/>
                <w:right w:val="none" w:sz="0" w:space="0" w:color="auto"/>
              </w:divBdr>
            </w:div>
            <w:div w:id="1896424707">
              <w:marLeft w:val="0"/>
              <w:marRight w:val="0"/>
              <w:marTop w:val="0"/>
              <w:marBottom w:val="0"/>
              <w:divBdr>
                <w:top w:val="none" w:sz="0" w:space="0" w:color="auto"/>
                <w:left w:val="none" w:sz="0" w:space="0" w:color="auto"/>
                <w:bottom w:val="none" w:sz="0" w:space="0" w:color="auto"/>
                <w:right w:val="none" w:sz="0" w:space="0" w:color="auto"/>
              </w:divBdr>
            </w:div>
          </w:divsChild>
        </w:div>
        <w:div w:id="1678389563">
          <w:marLeft w:val="0"/>
          <w:marRight w:val="0"/>
          <w:marTop w:val="0"/>
          <w:marBottom w:val="0"/>
          <w:divBdr>
            <w:top w:val="none" w:sz="0" w:space="0" w:color="auto"/>
            <w:left w:val="none" w:sz="0" w:space="0" w:color="auto"/>
            <w:bottom w:val="none" w:sz="0" w:space="0" w:color="auto"/>
            <w:right w:val="none" w:sz="0" w:space="0" w:color="auto"/>
          </w:divBdr>
          <w:divsChild>
            <w:div w:id="1773622288">
              <w:marLeft w:val="0"/>
              <w:marRight w:val="0"/>
              <w:marTop w:val="0"/>
              <w:marBottom w:val="0"/>
              <w:divBdr>
                <w:top w:val="none" w:sz="0" w:space="0" w:color="auto"/>
                <w:left w:val="none" w:sz="0" w:space="0" w:color="auto"/>
                <w:bottom w:val="none" w:sz="0" w:space="0" w:color="auto"/>
                <w:right w:val="none" w:sz="0" w:space="0" w:color="auto"/>
              </w:divBdr>
            </w:div>
            <w:div w:id="1881434972">
              <w:marLeft w:val="0"/>
              <w:marRight w:val="0"/>
              <w:marTop w:val="0"/>
              <w:marBottom w:val="0"/>
              <w:divBdr>
                <w:top w:val="none" w:sz="0" w:space="0" w:color="auto"/>
                <w:left w:val="none" w:sz="0" w:space="0" w:color="auto"/>
                <w:bottom w:val="none" w:sz="0" w:space="0" w:color="auto"/>
                <w:right w:val="none" w:sz="0" w:space="0" w:color="auto"/>
              </w:divBdr>
            </w:div>
            <w:div w:id="1500121983">
              <w:marLeft w:val="0"/>
              <w:marRight w:val="0"/>
              <w:marTop w:val="0"/>
              <w:marBottom w:val="0"/>
              <w:divBdr>
                <w:top w:val="none" w:sz="0" w:space="0" w:color="auto"/>
                <w:left w:val="none" w:sz="0" w:space="0" w:color="auto"/>
                <w:bottom w:val="none" w:sz="0" w:space="0" w:color="auto"/>
                <w:right w:val="none" w:sz="0" w:space="0" w:color="auto"/>
              </w:divBdr>
            </w:div>
            <w:div w:id="17435323">
              <w:marLeft w:val="0"/>
              <w:marRight w:val="0"/>
              <w:marTop w:val="0"/>
              <w:marBottom w:val="0"/>
              <w:divBdr>
                <w:top w:val="none" w:sz="0" w:space="0" w:color="auto"/>
                <w:left w:val="none" w:sz="0" w:space="0" w:color="auto"/>
                <w:bottom w:val="none" w:sz="0" w:space="0" w:color="auto"/>
                <w:right w:val="none" w:sz="0" w:space="0" w:color="auto"/>
              </w:divBdr>
            </w:div>
            <w:div w:id="916086503">
              <w:marLeft w:val="0"/>
              <w:marRight w:val="0"/>
              <w:marTop w:val="0"/>
              <w:marBottom w:val="0"/>
              <w:divBdr>
                <w:top w:val="none" w:sz="0" w:space="0" w:color="auto"/>
                <w:left w:val="none" w:sz="0" w:space="0" w:color="auto"/>
                <w:bottom w:val="none" w:sz="0" w:space="0" w:color="auto"/>
                <w:right w:val="none" w:sz="0" w:space="0" w:color="auto"/>
              </w:divBdr>
            </w:div>
          </w:divsChild>
        </w:div>
        <w:div w:id="1146512405">
          <w:marLeft w:val="0"/>
          <w:marRight w:val="0"/>
          <w:marTop w:val="0"/>
          <w:marBottom w:val="0"/>
          <w:divBdr>
            <w:top w:val="none" w:sz="0" w:space="0" w:color="auto"/>
            <w:left w:val="none" w:sz="0" w:space="0" w:color="auto"/>
            <w:bottom w:val="none" w:sz="0" w:space="0" w:color="auto"/>
            <w:right w:val="none" w:sz="0" w:space="0" w:color="auto"/>
          </w:divBdr>
          <w:divsChild>
            <w:div w:id="769857550">
              <w:marLeft w:val="0"/>
              <w:marRight w:val="0"/>
              <w:marTop w:val="0"/>
              <w:marBottom w:val="0"/>
              <w:divBdr>
                <w:top w:val="none" w:sz="0" w:space="0" w:color="auto"/>
                <w:left w:val="none" w:sz="0" w:space="0" w:color="auto"/>
                <w:bottom w:val="none" w:sz="0" w:space="0" w:color="auto"/>
                <w:right w:val="none" w:sz="0" w:space="0" w:color="auto"/>
              </w:divBdr>
            </w:div>
            <w:div w:id="1532259824">
              <w:marLeft w:val="0"/>
              <w:marRight w:val="0"/>
              <w:marTop w:val="0"/>
              <w:marBottom w:val="0"/>
              <w:divBdr>
                <w:top w:val="none" w:sz="0" w:space="0" w:color="auto"/>
                <w:left w:val="none" w:sz="0" w:space="0" w:color="auto"/>
                <w:bottom w:val="none" w:sz="0" w:space="0" w:color="auto"/>
                <w:right w:val="none" w:sz="0" w:space="0" w:color="auto"/>
              </w:divBdr>
            </w:div>
          </w:divsChild>
        </w:div>
        <w:div w:id="1117483214">
          <w:marLeft w:val="0"/>
          <w:marRight w:val="0"/>
          <w:marTop w:val="0"/>
          <w:marBottom w:val="0"/>
          <w:divBdr>
            <w:top w:val="none" w:sz="0" w:space="0" w:color="auto"/>
            <w:left w:val="none" w:sz="0" w:space="0" w:color="auto"/>
            <w:bottom w:val="none" w:sz="0" w:space="0" w:color="auto"/>
            <w:right w:val="none" w:sz="0" w:space="0" w:color="auto"/>
          </w:divBdr>
          <w:divsChild>
            <w:div w:id="312754398">
              <w:marLeft w:val="0"/>
              <w:marRight w:val="0"/>
              <w:marTop w:val="0"/>
              <w:marBottom w:val="0"/>
              <w:divBdr>
                <w:top w:val="none" w:sz="0" w:space="0" w:color="auto"/>
                <w:left w:val="none" w:sz="0" w:space="0" w:color="auto"/>
                <w:bottom w:val="none" w:sz="0" w:space="0" w:color="auto"/>
                <w:right w:val="none" w:sz="0" w:space="0" w:color="auto"/>
              </w:divBdr>
            </w:div>
            <w:div w:id="784662791">
              <w:marLeft w:val="0"/>
              <w:marRight w:val="0"/>
              <w:marTop w:val="0"/>
              <w:marBottom w:val="0"/>
              <w:divBdr>
                <w:top w:val="none" w:sz="0" w:space="0" w:color="auto"/>
                <w:left w:val="none" w:sz="0" w:space="0" w:color="auto"/>
                <w:bottom w:val="none" w:sz="0" w:space="0" w:color="auto"/>
                <w:right w:val="none" w:sz="0" w:space="0" w:color="auto"/>
              </w:divBdr>
            </w:div>
            <w:div w:id="1371371428">
              <w:marLeft w:val="0"/>
              <w:marRight w:val="0"/>
              <w:marTop w:val="0"/>
              <w:marBottom w:val="0"/>
              <w:divBdr>
                <w:top w:val="none" w:sz="0" w:space="0" w:color="auto"/>
                <w:left w:val="none" w:sz="0" w:space="0" w:color="auto"/>
                <w:bottom w:val="none" w:sz="0" w:space="0" w:color="auto"/>
                <w:right w:val="none" w:sz="0" w:space="0" w:color="auto"/>
              </w:divBdr>
            </w:div>
            <w:div w:id="168763461">
              <w:marLeft w:val="0"/>
              <w:marRight w:val="0"/>
              <w:marTop w:val="0"/>
              <w:marBottom w:val="0"/>
              <w:divBdr>
                <w:top w:val="none" w:sz="0" w:space="0" w:color="auto"/>
                <w:left w:val="none" w:sz="0" w:space="0" w:color="auto"/>
                <w:bottom w:val="none" w:sz="0" w:space="0" w:color="auto"/>
                <w:right w:val="none" w:sz="0" w:space="0" w:color="auto"/>
              </w:divBdr>
            </w:div>
            <w:div w:id="1735817036">
              <w:marLeft w:val="0"/>
              <w:marRight w:val="0"/>
              <w:marTop w:val="0"/>
              <w:marBottom w:val="0"/>
              <w:divBdr>
                <w:top w:val="none" w:sz="0" w:space="0" w:color="auto"/>
                <w:left w:val="none" w:sz="0" w:space="0" w:color="auto"/>
                <w:bottom w:val="none" w:sz="0" w:space="0" w:color="auto"/>
                <w:right w:val="none" w:sz="0" w:space="0" w:color="auto"/>
              </w:divBdr>
            </w:div>
          </w:divsChild>
        </w:div>
        <w:div w:id="343240714">
          <w:marLeft w:val="0"/>
          <w:marRight w:val="0"/>
          <w:marTop w:val="0"/>
          <w:marBottom w:val="0"/>
          <w:divBdr>
            <w:top w:val="none" w:sz="0" w:space="0" w:color="auto"/>
            <w:left w:val="none" w:sz="0" w:space="0" w:color="auto"/>
            <w:bottom w:val="none" w:sz="0" w:space="0" w:color="auto"/>
            <w:right w:val="none" w:sz="0" w:space="0" w:color="auto"/>
          </w:divBdr>
          <w:divsChild>
            <w:div w:id="1155998630">
              <w:marLeft w:val="0"/>
              <w:marRight w:val="0"/>
              <w:marTop w:val="0"/>
              <w:marBottom w:val="0"/>
              <w:divBdr>
                <w:top w:val="none" w:sz="0" w:space="0" w:color="auto"/>
                <w:left w:val="none" w:sz="0" w:space="0" w:color="auto"/>
                <w:bottom w:val="none" w:sz="0" w:space="0" w:color="auto"/>
                <w:right w:val="none" w:sz="0" w:space="0" w:color="auto"/>
              </w:divBdr>
            </w:div>
            <w:div w:id="71050668">
              <w:marLeft w:val="0"/>
              <w:marRight w:val="0"/>
              <w:marTop w:val="0"/>
              <w:marBottom w:val="0"/>
              <w:divBdr>
                <w:top w:val="none" w:sz="0" w:space="0" w:color="auto"/>
                <w:left w:val="none" w:sz="0" w:space="0" w:color="auto"/>
                <w:bottom w:val="none" w:sz="0" w:space="0" w:color="auto"/>
                <w:right w:val="none" w:sz="0" w:space="0" w:color="auto"/>
              </w:divBdr>
            </w:div>
            <w:div w:id="960723216">
              <w:marLeft w:val="0"/>
              <w:marRight w:val="0"/>
              <w:marTop w:val="0"/>
              <w:marBottom w:val="0"/>
              <w:divBdr>
                <w:top w:val="none" w:sz="0" w:space="0" w:color="auto"/>
                <w:left w:val="none" w:sz="0" w:space="0" w:color="auto"/>
                <w:bottom w:val="none" w:sz="0" w:space="0" w:color="auto"/>
                <w:right w:val="none" w:sz="0" w:space="0" w:color="auto"/>
              </w:divBdr>
            </w:div>
          </w:divsChild>
        </w:div>
        <w:div w:id="1247350655">
          <w:marLeft w:val="0"/>
          <w:marRight w:val="0"/>
          <w:marTop w:val="0"/>
          <w:marBottom w:val="0"/>
          <w:divBdr>
            <w:top w:val="none" w:sz="0" w:space="0" w:color="auto"/>
            <w:left w:val="none" w:sz="0" w:space="0" w:color="auto"/>
            <w:bottom w:val="none" w:sz="0" w:space="0" w:color="auto"/>
            <w:right w:val="none" w:sz="0" w:space="0" w:color="auto"/>
          </w:divBdr>
          <w:divsChild>
            <w:div w:id="1902323109">
              <w:marLeft w:val="0"/>
              <w:marRight w:val="0"/>
              <w:marTop w:val="0"/>
              <w:marBottom w:val="0"/>
              <w:divBdr>
                <w:top w:val="none" w:sz="0" w:space="0" w:color="auto"/>
                <w:left w:val="none" w:sz="0" w:space="0" w:color="auto"/>
                <w:bottom w:val="none" w:sz="0" w:space="0" w:color="auto"/>
                <w:right w:val="none" w:sz="0" w:space="0" w:color="auto"/>
              </w:divBdr>
            </w:div>
            <w:div w:id="1229999290">
              <w:marLeft w:val="0"/>
              <w:marRight w:val="0"/>
              <w:marTop w:val="0"/>
              <w:marBottom w:val="0"/>
              <w:divBdr>
                <w:top w:val="none" w:sz="0" w:space="0" w:color="auto"/>
                <w:left w:val="none" w:sz="0" w:space="0" w:color="auto"/>
                <w:bottom w:val="none" w:sz="0" w:space="0" w:color="auto"/>
                <w:right w:val="none" w:sz="0" w:space="0" w:color="auto"/>
              </w:divBdr>
            </w:div>
            <w:div w:id="518398160">
              <w:marLeft w:val="0"/>
              <w:marRight w:val="0"/>
              <w:marTop w:val="0"/>
              <w:marBottom w:val="0"/>
              <w:divBdr>
                <w:top w:val="none" w:sz="0" w:space="0" w:color="auto"/>
                <w:left w:val="none" w:sz="0" w:space="0" w:color="auto"/>
                <w:bottom w:val="none" w:sz="0" w:space="0" w:color="auto"/>
                <w:right w:val="none" w:sz="0" w:space="0" w:color="auto"/>
              </w:divBdr>
            </w:div>
            <w:div w:id="1518882690">
              <w:marLeft w:val="0"/>
              <w:marRight w:val="0"/>
              <w:marTop w:val="0"/>
              <w:marBottom w:val="0"/>
              <w:divBdr>
                <w:top w:val="none" w:sz="0" w:space="0" w:color="auto"/>
                <w:left w:val="none" w:sz="0" w:space="0" w:color="auto"/>
                <w:bottom w:val="none" w:sz="0" w:space="0" w:color="auto"/>
                <w:right w:val="none" w:sz="0" w:space="0" w:color="auto"/>
              </w:divBdr>
            </w:div>
            <w:div w:id="683827809">
              <w:marLeft w:val="0"/>
              <w:marRight w:val="0"/>
              <w:marTop w:val="0"/>
              <w:marBottom w:val="0"/>
              <w:divBdr>
                <w:top w:val="none" w:sz="0" w:space="0" w:color="auto"/>
                <w:left w:val="none" w:sz="0" w:space="0" w:color="auto"/>
                <w:bottom w:val="none" w:sz="0" w:space="0" w:color="auto"/>
                <w:right w:val="none" w:sz="0" w:space="0" w:color="auto"/>
              </w:divBdr>
            </w:div>
          </w:divsChild>
        </w:div>
        <w:div w:id="1685008685">
          <w:marLeft w:val="0"/>
          <w:marRight w:val="0"/>
          <w:marTop w:val="0"/>
          <w:marBottom w:val="0"/>
          <w:divBdr>
            <w:top w:val="none" w:sz="0" w:space="0" w:color="auto"/>
            <w:left w:val="none" w:sz="0" w:space="0" w:color="auto"/>
            <w:bottom w:val="none" w:sz="0" w:space="0" w:color="auto"/>
            <w:right w:val="none" w:sz="0" w:space="0" w:color="auto"/>
          </w:divBdr>
          <w:divsChild>
            <w:div w:id="2043942194">
              <w:marLeft w:val="0"/>
              <w:marRight w:val="0"/>
              <w:marTop w:val="0"/>
              <w:marBottom w:val="0"/>
              <w:divBdr>
                <w:top w:val="none" w:sz="0" w:space="0" w:color="auto"/>
                <w:left w:val="none" w:sz="0" w:space="0" w:color="auto"/>
                <w:bottom w:val="none" w:sz="0" w:space="0" w:color="auto"/>
                <w:right w:val="none" w:sz="0" w:space="0" w:color="auto"/>
              </w:divBdr>
            </w:div>
            <w:div w:id="785932979">
              <w:marLeft w:val="0"/>
              <w:marRight w:val="0"/>
              <w:marTop w:val="0"/>
              <w:marBottom w:val="0"/>
              <w:divBdr>
                <w:top w:val="none" w:sz="0" w:space="0" w:color="auto"/>
                <w:left w:val="none" w:sz="0" w:space="0" w:color="auto"/>
                <w:bottom w:val="none" w:sz="0" w:space="0" w:color="auto"/>
                <w:right w:val="none" w:sz="0" w:space="0" w:color="auto"/>
              </w:divBdr>
            </w:div>
            <w:div w:id="1554852329">
              <w:marLeft w:val="0"/>
              <w:marRight w:val="0"/>
              <w:marTop w:val="0"/>
              <w:marBottom w:val="0"/>
              <w:divBdr>
                <w:top w:val="none" w:sz="0" w:space="0" w:color="auto"/>
                <w:left w:val="none" w:sz="0" w:space="0" w:color="auto"/>
                <w:bottom w:val="none" w:sz="0" w:space="0" w:color="auto"/>
                <w:right w:val="none" w:sz="0" w:space="0" w:color="auto"/>
              </w:divBdr>
            </w:div>
            <w:div w:id="1711150431">
              <w:marLeft w:val="0"/>
              <w:marRight w:val="0"/>
              <w:marTop w:val="0"/>
              <w:marBottom w:val="0"/>
              <w:divBdr>
                <w:top w:val="none" w:sz="0" w:space="0" w:color="auto"/>
                <w:left w:val="none" w:sz="0" w:space="0" w:color="auto"/>
                <w:bottom w:val="none" w:sz="0" w:space="0" w:color="auto"/>
                <w:right w:val="none" w:sz="0" w:space="0" w:color="auto"/>
              </w:divBdr>
            </w:div>
            <w:div w:id="1874418196">
              <w:marLeft w:val="0"/>
              <w:marRight w:val="0"/>
              <w:marTop w:val="0"/>
              <w:marBottom w:val="0"/>
              <w:divBdr>
                <w:top w:val="none" w:sz="0" w:space="0" w:color="auto"/>
                <w:left w:val="none" w:sz="0" w:space="0" w:color="auto"/>
                <w:bottom w:val="none" w:sz="0" w:space="0" w:color="auto"/>
                <w:right w:val="none" w:sz="0" w:space="0" w:color="auto"/>
              </w:divBdr>
            </w:div>
          </w:divsChild>
        </w:div>
        <w:div w:id="353116620">
          <w:marLeft w:val="0"/>
          <w:marRight w:val="0"/>
          <w:marTop w:val="0"/>
          <w:marBottom w:val="0"/>
          <w:divBdr>
            <w:top w:val="none" w:sz="0" w:space="0" w:color="auto"/>
            <w:left w:val="none" w:sz="0" w:space="0" w:color="auto"/>
            <w:bottom w:val="none" w:sz="0" w:space="0" w:color="auto"/>
            <w:right w:val="none" w:sz="0" w:space="0" w:color="auto"/>
          </w:divBdr>
          <w:divsChild>
            <w:div w:id="686061459">
              <w:marLeft w:val="0"/>
              <w:marRight w:val="0"/>
              <w:marTop w:val="0"/>
              <w:marBottom w:val="0"/>
              <w:divBdr>
                <w:top w:val="none" w:sz="0" w:space="0" w:color="auto"/>
                <w:left w:val="none" w:sz="0" w:space="0" w:color="auto"/>
                <w:bottom w:val="none" w:sz="0" w:space="0" w:color="auto"/>
                <w:right w:val="none" w:sz="0" w:space="0" w:color="auto"/>
              </w:divBdr>
            </w:div>
            <w:div w:id="1675524656">
              <w:marLeft w:val="0"/>
              <w:marRight w:val="0"/>
              <w:marTop w:val="0"/>
              <w:marBottom w:val="0"/>
              <w:divBdr>
                <w:top w:val="none" w:sz="0" w:space="0" w:color="auto"/>
                <w:left w:val="none" w:sz="0" w:space="0" w:color="auto"/>
                <w:bottom w:val="none" w:sz="0" w:space="0" w:color="auto"/>
                <w:right w:val="none" w:sz="0" w:space="0" w:color="auto"/>
              </w:divBdr>
            </w:div>
            <w:div w:id="1111392172">
              <w:marLeft w:val="0"/>
              <w:marRight w:val="0"/>
              <w:marTop w:val="0"/>
              <w:marBottom w:val="0"/>
              <w:divBdr>
                <w:top w:val="none" w:sz="0" w:space="0" w:color="auto"/>
                <w:left w:val="none" w:sz="0" w:space="0" w:color="auto"/>
                <w:bottom w:val="none" w:sz="0" w:space="0" w:color="auto"/>
                <w:right w:val="none" w:sz="0" w:space="0" w:color="auto"/>
              </w:divBdr>
            </w:div>
            <w:div w:id="2428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1053">
      <w:bodyDiv w:val="1"/>
      <w:marLeft w:val="0"/>
      <w:marRight w:val="0"/>
      <w:marTop w:val="0"/>
      <w:marBottom w:val="0"/>
      <w:divBdr>
        <w:top w:val="none" w:sz="0" w:space="0" w:color="auto"/>
        <w:left w:val="none" w:sz="0" w:space="0" w:color="auto"/>
        <w:bottom w:val="none" w:sz="0" w:space="0" w:color="auto"/>
        <w:right w:val="none" w:sz="0" w:space="0" w:color="auto"/>
      </w:divBdr>
      <w:divsChild>
        <w:div w:id="343552692">
          <w:marLeft w:val="0"/>
          <w:marRight w:val="0"/>
          <w:marTop w:val="0"/>
          <w:marBottom w:val="0"/>
          <w:divBdr>
            <w:top w:val="none" w:sz="0" w:space="0" w:color="auto"/>
            <w:left w:val="none" w:sz="0" w:space="0" w:color="auto"/>
            <w:bottom w:val="none" w:sz="0" w:space="0" w:color="auto"/>
            <w:right w:val="none" w:sz="0" w:space="0" w:color="auto"/>
          </w:divBdr>
        </w:div>
        <w:div w:id="99765631">
          <w:marLeft w:val="0"/>
          <w:marRight w:val="0"/>
          <w:marTop w:val="0"/>
          <w:marBottom w:val="0"/>
          <w:divBdr>
            <w:top w:val="none" w:sz="0" w:space="0" w:color="auto"/>
            <w:left w:val="none" w:sz="0" w:space="0" w:color="auto"/>
            <w:bottom w:val="none" w:sz="0" w:space="0" w:color="auto"/>
            <w:right w:val="none" w:sz="0" w:space="0" w:color="auto"/>
          </w:divBdr>
        </w:div>
      </w:divsChild>
    </w:div>
    <w:div w:id="821695115">
      <w:bodyDiv w:val="1"/>
      <w:marLeft w:val="0"/>
      <w:marRight w:val="0"/>
      <w:marTop w:val="0"/>
      <w:marBottom w:val="0"/>
      <w:divBdr>
        <w:top w:val="none" w:sz="0" w:space="0" w:color="auto"/>
        <w:left w:val="none" w:sz="0" w:space="0" w:color="auto"/>
        <w:bottom w:val="none" w:sz="0" w:space="0" w:color="auto"/>
        <w:right w:val="none" w:sz="0" w:space="0" w:color="auto"/>
      </w:divBdr>
    </w:div>
    <w:div w:id="842472229">
      <w:bodyDiv w:val="1"/>
      <w:marLeft w:val="0"/>
      <w:marRight w:val="0"/>
      <w:marTop w:val="0"/>
      <w:marBottom w:val="0"/>
      <w:divBdr>
        <w:top w:val="none" w:sz="0" w:space="0" w:color="auto"/>
        <w:left w:val="none" w:sz="0" w:space="0" w:color="auto"/>
        <w:bottom w:val="none" w:sz="0" w:space="0" w:color="auto"/>
        <w:right w:val="none" w:sz="0" w:space="0" w:color="auto"/>
      </w:divBdr>
      <w:divsChild>
        <w:div w:id="945697421">
          <w:marLeft w:val="0"/>
          <w:marRight w:val="0"/>
          <w:marTop w:val="0"/>
          <w:marBottom w:val="0"/>
          <w:divBdr>
            <w:top w:val="none" w:sz="0" w:space="0" w:color="auto"/>
            <w:left w:val="none" w:sz="0" w:space="0" w:color="auto"/>
            <w:bottom w:val="none" w:sz="0" w:space="0" w:color="auto"/>
            <w:right w:val="none" w:sz="0" w:space="0" w:color="auto"/>
          </w:divBdr>
        </w:div>
        <w:div w:id="1628851624">
          <w:marLeft w:val="0"/>
          <w:marRight w:val="0"/>
          <w:marTop w:val="0"/>
          <w:marBottom w:val="0"/>
          <w:divBdr>
            <w:top w:val="none" w:sz="0" w:space="0" w:color="auto"/>
            <w:left w:val="none" w:sz="0" w:space="0" w:color="auto"/>
            <w:bottom w:val="none" w:sz="0" w:space="0" w:color="auto"/>
            <w:right w:val="none" w:sz="0" w:space="0" w:color="auto"/>
          </w:divBdr>
        </w:div>
      </w:divsChild>
    </w:div>
    <w:div w:id="866716251">
      <w:bodyDiv w:val="1"/>
      <w:marLeft w:val="0"/>
      <w:marRight w:val="0"/>
      <w:marTop w:val="0"/>
      <w:marBottom w:val="0"/>
      <w:divBdr>
        <w:top w:val="none" w:sz="0" w:space="0" w:color="auto"/>
        <w:left w:val="none" w:sz="0" w:space="0" w:color="auto"/>
        <w:bottom w:val="none" w:sz="0" w:space="0" w:color="auto"/>
        <w:right w:val="none" w:sz="0" w:space="0" w:color="auto"/>
      </w:divBdr>
      <w:divsChild>
        <w:div w:id="285551799">
          <w:marLeft w:val="0"/>
          <w:marRight w:val="0"/>
          <w:marTop w:val="0"/>
          <w:marBottom w:val="0"/>
          <w:divBdr>
            <w:top w:val="none" w:sz="0" w:space="0" w:color="auto"/>
            <w:left w:val="none" w:sz="0" w:space="0" w:color="auto"/>
            <w:bottom w:val="none" w:sz="0" w:space="0" w:color="auto"/>
            <w:right w:val="none" w:sz="0" w:space="0" w:color="auto"/>
          </w:divBdr>
        </w:div>
        <w:div w:id="2096392246">
          <w:marLeft w:val="0"/>
          <w:marRight w:val="0"/>
          <w:marTop w:val="0"/>
          <w:marBottom w:val="0"/>
          <w:divBdr>
            <w:top w:val="none" w:sz="0" w:space="0" w:color="auto"/>
            <w:left w:val="none" w:sz="0" w:space="0" w:color="auto"/>
            <w:bottom w:val="none" w:sz="0" w:space="0" w:color="auto"/>
            <w:right w:val="none" w:sz="0" w:space="0" w:color="auto"/>
          </w:divBdr>
        </w:div>
        <w:div w:id="2102097119">
          <w:marLeft w:val="0"/>
          <w:marRight w:val="0"/>
          <w:marTop w:val="0"/>
          <w:marBottom w:val="0"/>
          <w:divBdr>
            <w:top w:val="none" w:sz="0" w:space="0" w:color="auto"/>
            <w:left w:val="none" w:sz="0" w:space="0" w:color="auto"/>
            <w:bottom w:val="none" w:sz="0" w:space="0" w:color="auto"/>
            <w:right w:val="none" w:sz="0" w:space="0" w:color="auto"/>
          </w:divBdr>
        </w:div>
        <w:div w:id="817386120">
          <w:marLeft w:val="0"/>
          <w:marRight w:val="0"/>
          <w:marTop w:val="0"/>
          <w:marBottom w:val="0"/>
          <w:divBdr>
            <w:top w:val="none" w:sz="0" w:space="0" w:color="auto"/>
            <w:left w:val="none" w:sz="0" w:space="0" w:color="auto"/>
            <w:bottom w:val="none" w:sz="0" w:space="0" w:color="auto"/>
            <w:right w:val="none" w:sz="0" w:space="0" w:color="auto"/>
          </w:divBdr>
        </w:div>
        <w:div w:id="956109795">
          <w:marLeft w:val="0"/>
          <w:marRight w:val="0"/>
          <w:marTop w:val="0"/>
          <w:marBottom w:val="0"/>
          <w:divBdr>
            <w:top w:val="none" w:sz="0" w:space="0" w:color="auto"/>
            <w:left w:val="none" w:sz="0" w:space="0" w:color="auto"/>
            <w:bottom w:val="none" w:sz="0" w:space="0" w:color="auto"/>
            <w:right w:val="none" w:sz="0" w:space="0" w:color="auto"/>
          </w:divBdr>
        </w:div>
        <w:div w:id="108428668">
          <w:marLeft w:val="0"/>
          <w:marRight w:val="0"/>
          <w:marTop w:val="0"/>
          <w:marBottom w:val="0"/>
          <w:divBdr>
            <w:top w:val="none" w:sz="0" w:space="0" w:color="auto"/>
            <w:left w:val="none" w:sz="0" w:space="0" w:color="auto"/>
            <w:bottom w:val="none" w:sz="0" w:space="0" w:color="auto"/>
            <w:right w:val="none" w:sz="0" w:space="0" w:color="auto"/>
          </w:divBdr>
        </w:div>
        <w:div w:id="1001083155">
          <w:marLeft w:val="0"/>
          <w:marRight w:val="0"/>
          <w:marTop w:val="0"/>
          <w:marBottom w:val="0"/>
          <w:divBdr>
            <w:top w:val="none" w:sz="0" w:space="0" w:color="auto"/>
            <w:left w:val="none" w:sz="0" w:space="0" w:color="auto"/>
            <w:bottom w:val="none" w:sz="0" w:space="0" w:color="auto"/>
            <w:right w:val="none" w:sz="0" w:space="0" w:color="auto"/>
          </w:divBdr>
        </w:div>
        <w:div w:id="1581257637">
          <w:marLeft w:val="0"/>
          <w:marRight w:val="0"/>
          <w:marTop w:val="0"/>
          <w:marBottom w:val="0"/>
          <w:divBdr>
            <w:top w:val="none" w:sz="0" w:space="0" w:color="auto"/>
            <w:left w:val="none" w:sz="0" w:space="0" w:color="auto"/>
            <w:bottom w:val="none" w:sz="0" w:space="0" w:color="auto"/>
            <w:right w:val="none" w:sz="0" w:space="0" w:color="auto"/>
          </w:divBdr>
        </w:div>
        <w:div w:id="978611816">
          <w:marLeft w:val="0"/>
          <w:marRight w:val="0"/>
          <w:marTop w:val="0"/>
          <w:marBottom w:val="0"/>
          <w:divBdr>
            <w:top w:val="none" w:sz="0" w:space="0" w:color="auto"/>
            <w:left w:val="none" w:sz="0" w:space="0" w:color="auto"/>
            <w:bottom w:val="none" w:sz="0" w:space="0" w:color="auto"/>
            <w:right w:val="none" w:sz="0" w:space="0" w:color="auto"/>
          </w:divBdr>
        </w:div>
      </w:divsChild>
    </w:div>
    <w:div w:id="897932251">
      <w:bodyDiv w:val="1"/>
      <w:marLeft w:val="0"/>
      <w:marRight w:val="0"/>
      <w:marTop w:val="0"/>
      <w:marBottom w:val="0"/>
      <w:divBdr>
        <w:top w:val="none" w:sz="0" w:space="0" w:color="auto"/>
        <w:left w:val="none" w:sz="0" w:space="0" w:color="auto"/>
        <w:bottom w:val="none" w:sz="0" w:space="0" w:color="auto"/>
        <w:right w:val="none" w:sz="0" w:space="0" w:color="auto"/>
      </w:divBdr>
    </w:div>
    <w:div w:id="1450051849">
      <w:bodyDiv w:val="1"/>
      <w:marLeft w:val="0"/>
      <w:marRight w:val="0"/>
      <w:marTop w:val="0"/>
      <w:marBottom w:val="0"/>
      <w:divBdr>
        <w:top w:val="none" w:sz="0" w:space="0" w:color="auto"/>
        <w:left w:val="none" w:sz="0" w:space="0" w:color="auto"/>
        <w:bottom w:val="none" w:sz="0" w:space="0" w:color="auto"/>
        <w:right w:val="none" w:sz="0" w:space="0" w:color="auto"/>
      </w:divBdr>
    </w:div>
    <w:div w:id="1747216792">
      <w:bodyDiv w:val="1"/>
      <w:marLeft w:val="0"/>
      <w:marRight w:val="0"/>
      <w:marTop w:val="0"/>
      <w:marBottom w:val="0"/>
      <w:divBdr>
        <w:top w:val="none" w:sz="0" w:space="0" w:color="auto"/>
        <w:left w:val="none" w:sz="0" w:space="0" w:color="auto"/>
        <w:bottom w:val="none" w:sz="0" w:space="0" w:color="auto"/>
        <w:right w:val="none" w:sz="0" w:space="0" w:color="auto"/>
      </w:divBdr>
      <w:divsChild>
        <w:div w:id="2042394449">
          <w:marLeft w:val="0"/>
          <w:marRight w:val="0"/>
          <w:marTop w:val="0"/>
          <w:marBottom w:val="0"/>
          <w:divBdr>
            <w:top w:val="none" w:sz="0" w:space="0" w:color="auto"/>
            <w:left w:val="none" w:sz="0" w:space="0" w:color="auto"/>
            <w:bottom w:val="none" w:sz="0" w:space="0" w:color="auto"/>
            <w:right w:val="none" w:sz="0" w:space="0" w:color="auto"/>
          </w:divBdr>
        </w:div>
        <w:div w:id="195823765">
          <w:marLeft w:val="0"/>
          <w:marRight w:val="0"/>
          <w:marTop w:val="0"/>
          <w:marBottom w:val="0"/>
          <w:divBdr>
            <w:top w:val="none" w:sz="0" w:space="0" w:color="auto"/>
            <w:left w:val="none" w:sz="0" w:space="0" w:color="auto"/>
            <w:bottom w:val="none" w:sz="0" w:space="0" w:color="auto"/>
            <w:right w:val="none" w:sz="0" w:space="0" w:color="auto"/>
          </w:divBdr>
        </w:div>
        <w:div w:id="899707324">
          <w:marLeft w:val="0"/>
          <w:marRight w:val="0"/>
          <w:marTop w:val="0"/>
          <w:marBottom w:val="0"/>
          <w:divBdr>
            <w:top w:val="none" w:sz="0" w:space="0" w:color="auto"/>
            <w:left w:val="none" w:sz="0" w:space="0" w:color="auto"/>
            <w:bottom w:val="none" w:sz="0" w:space="0" w:color="auto"/>
            <w:right w:val="none" w:sz="0" w:space="0" w:color="auto"/>
          </w:divBdr>
        </w:div>
        <w:div w:id="1928421266">
          <w:marLeft w:val="0"/>
          <w:marRight w:val="0"/>
          <w:marTop w:val="0"/>
          <w:marBottom w:val="0"/>
          <w:divBdr>
            <w:top w:val="none" w:sz="0" w:space="0" w:color="auto"/>
            <w:left w:val="none" w:sz="0" w:space="0" w:color="auto"/>
            <w:bottom w:val="none" w:sz="0" w:space="0" w:color="auto"/>
            <w:right w:val="none" w:sz="0" w:space="0" w:color="auto"/>
          </w:divBdr>
        </w:div>
        <w:div w:id="1970939390">
          <w:marLeft w:val="0"/>
          <w:marRight w:val="0"/>
          <w:marTop w:val="0"/>
          <w:marBottom w:val="0"/>
          <w:divBdr>
            <w:top w:val="none" w:sz="0" w:space="0" w:color="auto"/>
            <w:left w:val="none" w:sz="0" w:space="0" w:color="auto"/>
            <w:bottom w:val="none" w:sz="0" w:space="0" w:color="auto"/>
            <w:right w:val="none" w:sz="0" w:space="0" w:color="auto"/>
          </w:divBdr>
        </w:div>
        <w:div w:id="368997313">
          <w:marLeft w:val="0"/>
          <w:marRight w:val="0"/>
          <w:marTop w:val="0"/>
          <w:marBottom w:val="0"/>
          <w:divBdr>
            <w:top w:val="none" w:sz="0" w:space="0" w:color="auto"/>
            <w:left w:val="none" w:sz="0" w:space="0" w:color="auto"/>
            <w:bottom w:val="none" w:sz="0" w:space="0" w:color="auto"/>
            <w:right w:val="none" w:sz="0" w:space="0" w:color="auto"/>
          </w:divBdr>
        </w:div>
      </w:divsChild>
    </w:div>
    <w:div w:id="1998993592">
      <w:bodyDiv w:val="1"/>
      <w:marLeft w:val="0"/>
      <w:marRight w:val="0"/>
      <w:marTop w:val="0"/>
      <w:marBottom w:val="0"/>
      <w:divBdr>
        <w:top w:val="none" w:sz="0" w:space="0" w:color="auto"/>
        <w:left w:val="none" w:sz="0" w:space="0" w:color="auto"/>
        <w:bottom w:val="none" w:sz="0" w:space="0" w:color="auto"/>
        <w:right w:val="none" w:sz="0" w:space="0" w:color="auto"/>
      </w:divBdr>
      <w:divsChild>
        <w:div w:id="1718361119">
          <w:marLeft w:val="0"/>
          <w:marRight w:val="0"/>
          <w:marTop w:val="0"/>
          <w:marBottom w:val="0"/>
          <w:divBdr>
            <w:top w:val="none" w:sz="0" w:space="0" w:color="auto"/>
            <w:left w:val="none" w:sz="0" w:space="0" w:color="auto"/>
            <w:bottom w:val="none" w:sz="0" w:space="0" w:color="auto"/>
            <w:right w:val="none" w:sz="0" w:space="0" w:color="auto"/>
          </w:divBdr>
        </w:div>
        <w:div w:id="1459185016">
          <w:marLeft w:val="0"/>
          <w:marRight w:val="0"/>
          <w:marTop w:val="0"/>
          <w:marBottom w:val="0"/>
          <w:divBdr>
            <w:top w:val="none" w:sz="0" w:space="0" w:color="auto"/>
            <w:left w:val="none" w:sz="0" w:space="0" w:color="auto"/>
            <w:bottom w:val="none" w:sz="0" w:space="0" w:color="auto"/>
            <w:right w:val="none" w:sz="0" w:space="0" w:color="auto"/>
          </w:divBdr>
        </w:div>
        <w:div w:id="1702322009">
          <w:marLeft w:val="0"/>
          <w:marRight w:val="0"/>
          <w:marTop w:val="0"/>
          <w:marBottom w:val="0"/>
          <w:divBdr>
            <w:top w:val="none" w:sz="0" w:space="0" w:color="auto"/>
            <w:left w:val="none" w:sz="0" w:space="0" w:color="auto"/>
            <w:bottom w:val="none" w:sz="0" w:space="0" w:color="auto"/>
            <w:right w:val="none" w:sz="0" w:space="0" w:color="auto"/>
          </w:divBdr>
        </w:div>
      </w:divsChild>
    </w:div>
    <w:div w:id="2072802368">
      <w:bodyDiv w:val="1"/>
      <w:marLeft w:val="0"/>
      <w:marRight w:val="0"/>
      <w:marTop w:val="0"/>
      <w:marBottom w:val="0"/>
      <w:divBdr>
        <w:top w:val="none" w:sz="0" w:space="0" w:color="auto"/>
        <w:left w:val="none" w:sz="0" w:space="0" w:color="auto"/>
        <w:bottom w:val="none" w:sz="0" w:space="0" w:color="auto"/>
        <w:right w:val="none" w:sz="0" w:space="0" w:color="auto"/>
      </w:divBdr>
      <w:divsChild>
        <w:div w:id="1506091981">
          <w:marLeft w:val="0"/>
          <w:marRight w:val="0"/>
          <w:marTop w:val="0"/>
          <w:marBottom w:val="0"/>
          <w:divBdr>
            <w:top w:val="none" w:sz="0" w:space="0" w:color="auto"/>
            <w:left w:val="none" w:sz="0" w:space="0" w:color="auto"/>
            <w:bottom w:val="none" w:sz="0" w:space="0" w:color="auto"/>
            <w:right w:val="none" w:sz="0" w:space="0" w:color="auto"/>
          </w:divBdr>
        </w:div>
        <w:div w:id="2071686247">
          <w:marLeft w:val="0"/>
          <w:marRight w:val="0"/>
          <w:marTop w:val="0"/>
          <w:marBottom w:val="0"/>
          <w:divBdr>
            <w:top w:val="none" w:sz="0" w:space="0" w:color="auto"/>
            <w:left w:val="none" w:sz="0" w:space="0" w:color="auto"/>
            <w:bottom w:val="none" w:sz="0" w:space="0" w:color="auto"/>
            <w:right w:val="none" w:sz="0" w:space="0" w:color="auto"/>
          </w:divBdr>
        </w:div>
        <w:div w:id="1324621345">
          <w:marLeft w:val="0"/>
          <w:marRight w:val="0"/>
          <w:marTop w:val="0"/>
          <w:marBottom w:val="0"/>
          <w:divBdr>
            <w:top w:val="none" w:sz="0" w:space="0" w:color="auto"/>
            <w:left w:val="none" w:sz="0" w:space="0" w:color="auto"/>
            <w:bottom w:val="none" w:sz="0" w:space="0" w:color="auto"/>
            <w:right w:val="none" w:sz="0" w:space="0" w:color="auto"/>
          </w:divBdr>
        </w:div>
      </w:divsChild>
    </w:div>
    <w:div w:id="2092040579">
      <w:bodyDiv w:val="1"/>
      <w:marLeft w:val="0"/>
      <w:marRight w:val="0"/>
      <w:marTop w:val="0"/>
      <w:marBottom w:val="0"/>
      <w:divBdr>
        <w:top w:val="none" w:sz="0" w:space="0" w:color="auto"/>
        <w:left w:val="none" w:sz="0" w:space="0" w:color="auto"/>
        <w:bottom w:val="none" w:sz="0" w:space="0" w:color="auto"/>
        <w:right w:val="none" w:sz="0" w:space="0" w:color="auto"/>
      </w:divBdr>
      <w:divsChild>
        <w:div w:id="2001688966">
          <w:marLeft w:val="0"/>
          <w:marRight w:val="0"/>
          <w:marTop w:val="0"/>
          <w:marBottom w:val="0"/>
          <w:divBdr>
            <w:top w:val="none" w:sz="0" w:space="0" w:color="auto"/>
            <w:left w:val="none" w:sz="0" w:space="0" w:color="auto"/>
            <w:bottom w:val="none" w:sz="0" w:space="0" w:color="auto"/>
            <w:right w:val="none" w:sz="0" w:space="0" w:color="auto"/>
          </w:divBdr>
          <w:divsChild>
            <w:div w:id="1022174043">
              <w:marLeft w:val="0"/>
              <w:marRight w:val="0"/>
              <w:marTop w:val="0"/>
              <w:marBottom w:val="0"/>
              <w:divBdr>
                <w:top w:val="none" w:sz="0" w:space="0" w:color="auto"/>
                <w:left w:val="none" w:sz="0" w:space="0" w:color="auto"/>
                <w:bottom w:val="none" w:sz="0" w:space="0" w:color="auto"/>
                <w:right w:val="none" w:sz="0" w:space="0" w:color="auto"/>
              </w:divBdr>
            </w:div>
          </w:divsChild>
        </w:div>
        <w:div w:id="698093102">
          <w:marLeft w:val="0"/>
          <w:marRight w:val="0"/>
          <w:marTop w:val="0"/>
          <w:marBottom w:val="0"/>
          <w:divBdr>
            <w:top w:val="none" w:sz="0" w:space="0" w:color="auto"/>
            <w:left w:val="none" w:sz="0" w:space="0" w:color="auto"/>
            <w:bottom w:val="none" w:sz="0" w:space="0" w:color="auto"/>
            <w:right w:val="none" w:sz="0" w:space="0" w:color="auto"/>
          </w:divBdr>
          <w:divsChild>
            <w:div w:id="393436781">
              <w:marLeft w:val="0"/>
              <w:marRight w:val="0"/>
              <w:marTop w:val="0"/>
              <w:marBottom w:val="0"/>
              <w:divBdr>
                <w:top w:val="none" w:sz="0" w:space="0" w:color="auto"/>
                <w:left w:val="none" w:sz="0" w:space="0" w:color="auto"/>
                <w:bottom w:val="none" w:sz="0" w:space="0" w:color="auto"/>
                <w:right w:val="none" w:sz="0" w:space="0" w:color="auto"/>
              </w:divBdr>
            </w:div>
            <w:div w:id="1597325569">
              <w:marLeft w:val="0"/>
              <w:marRight w:val="0"/>
              <w:marTop w:val="0"/>
              <w:marBottom w:val="0"/>
              <w:divBdr>
                <w:top w:val="none" w:sz="0" w:space="0" w:color="auto"/>
                <w:left w:val="none" w:sz="0" w:space="0" w:color="auto"/>
                <w:bottom w:val="none" w:sz="0" w:space="0" w:color="auto"/>
                <w:right w:val="none" w:sz="0" w:space="0" w:color="auto"/>
              </w:divBdr>
            </w:div>
            <w:div w:id="1727950485">
              <w:marLeft w:val="0"/>
              <w:marRight w:val="0"/>
              <w:marTop w:val="0"/>
              <w:marBottom w:val="0"/>
              <w:divBdr>
                <w:top w:val="none" w:sz="0" w:space="0" w:color="auto"/>
                <w:left w:val="none" w:sz="0" w:space="0" w:color="auto"/>
                <w:bottom w:val="none" w:sz="0" w:space="0" w:color="auto"/>
                <w:right w:val="none" w:sz="0" w:space="0" w:color="auto"/>
              </w:divBdr>
            </w:div>
            <w:div w:id="2055302989">
              <w:marLeft w:val="0"/>
              <w:marRight w:val="0"/>
              <w:marTop w:val="0"/>
              <w:marBottom w:val="0"/>
              <w:divBdr>
                <w:top w:val="none" w:sz="0" w:space="0" w:color="auto"/>
                <w:left w:val="none" w:sz="0" w:space="0" w:color="auto"/>
                <w:bottom w:val="none" w:sz="0" w:space="0" w:color="auto"/>
                <w:right w:val="none" w:sz="0" w:space="0" w:color="auto"/>
              </w:divBdr>
            </w:div>
            <w:div w:id="1035810360">
              <w:marLeft w:val="0"/>
              <w:marRight w:val="0"/>
              <w:marTop w:val="0"/>
              <w:marBottom w:val="0"/>
              <w:divBdr>
                <w:top w:val="none" w:sz="0" w:space="0" w:color="auto"/>
                <w:left w:val="none" w:sz="0" w:space="0" w:color="auto"/>
                <w:bottom w:val="none" w:sz="0" w:space="0" w:color="auto"/>
                <w:right w:val="none" w:sz="0" w:space="0" w:color="auto"/>
              </w:divBdr>
            </w:div>
          </w:divsChild>
        </w:div>
        <w:div w:id="368534547">
          <w:marLeft w:val="0"/>
          <w:marRight w:val="0"/>
          <w:marTop w:val="0"/>
          <w:marBottom w:val="0"/>
          <w:divBdr>
            <w:top w:val="none" w:sz="0" w:space="0" w:color="auto"/>
            <w:left w:val="none" w:sz="0" w:space="0" w:color="auto"/>
            <w:bottom w:val="none" w:sz="0" w:space="0" w:color="auto"/>
            <w:right w:val="none" w:sz="0" w:space="0" w:color="auto"/>
          </w:divBdr>
        </w:div>
        <w:div w:id="1595355389">
          <w:marLeft w:val="0"/>
          <w:marRight w:val="0"/>
          <w:marTop w:val="0"/>
          <w:marBottom w:val="0"/>
          <w:divBdr>
            <w:top w:val="none" w:sz="0" w:space="0" w:color="auto"/>
            <w:left w:val="none" w:sz="0" w:space="0" w:color="auto"/>
            <w:bottom w:val="none" w:sz="0" w:space="0" w:color="auto"/>
            <w:right w:val="none" w:sz="0" w:space="0" w:color="auto"/>
          </w:divBdr>
        </w:div>
        <w:div w:id="2092071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2019-08-15T06:00:00+00:00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 in Development</TermName>
          <TermId xmlns="http://schemas.microsoft.com/office/infopath/2007/PartnerControls">f3804f41-e4e3-43fd-82ca-f73e9f3c1dc7</TermId>
        </TermInfo>
        <TermInfo xmlns="http://schemas.microsoft.com/office/infopath/2007/PartnerControls">
          <TermName xmlns="http://schemas.microsoft.com/office/infopath/2007/PartnerControls">Women's Empowerment</TermName>
          <TermId xmlns="http://schemas.microsoft.com/office/infopath/2007/PartnerControls">9dd191f0-4b3e-4be4-9115-601c6a49e2b0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501</Value>
      <Value>1112</Value>
      <Value>344</Value>
      <Value>1</Value>
      <Value>1394</Value>
    </TaxCatchAll>
    <c4e2ab2cc9354bbf9064eeb465a566ea xmlns="1ed4137b-41b2-488b-8250-6d369ec27664">
      <Terms xmlns="http://schemas.microsoft.com/office/infopath/2007/PartnerControls"/>
    </c4e2ab2cc9354bbf9064eeb465a566ea>
    <UndpProjectNo xmlns="1ed4137b-41b2-488b-8250-6d369ec27664">00082484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ATLASPDC-4-103124</_dlc_DocId>
    <_dlc_DocIdUrl xmlns="f1161f5b-24a3-4c2d-bc81-44cb9325e8ee">
      <Url>https://info.undp.org/docs/pdc/_layouts/DocIdRedir.aspx?ID=ATLASPDC-4-103124</Url>
      <Description>ATLASPDC-4-103124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8B3191C-B406-43CB-97C6-91F9B0384768}">
  <ds:schemaRefs>
    <ds:schemaRef ds:uri="http://schemas.openxmlformats.org/officeDocument/2006/bibliography"/>
  </ds:schemaRefs>
</ds:datastoreItem>
</file>

<file path=customXml/itemProps2.xml><?xml version="1.0" encoding="utf-8"?>
<ds:datastoreItem xmlns:ds="http://schemas.openxmlformats.org/officeDocument/2006/customXml" ds:itemID="{297B21D5-61A1-4077-A8C4-1CE206D840A8}"/>
</file>

<file path=customXml/itemProps3.xml><?xml version="1.0" encoding="utf-8"?>
<ds:datastoreItem xmlns:ds="http://schemas.openxmlformats.org/officeDocument/2006/customXml" ds:itemID="{B74D492E-6F86-4E44-AED0-43BC377E2691}"/>
</file>

<file path=customXml/itemProps4.xml><?xml version="1.0" encoding="utf-8"?>
<ds:datastoreItem xmlns:ds="http://schemas.openxmlformats.org/officeDocument/2006/customXml" ds:itemID="{656CB1F0-6F4F-4F54-B0B9-80BD454FCD8B}"/>
</file>

<file path=customXml/itemProps5.xml><?xml version="1.0" encoding="utf-8"?>
<ds:datastoreItem xmlns:ds="http://schemas.openxmlformats.org/officeDocument/2006/customXml" ds:itemID="{002D3828-BBDD-4328-8518-C841C4D7251C}"/>
</file>

<file path=customXml/itemProps6.xml><?xml version="1.0" encoding="utf-8"?>
<ds:datastoreItem xmlns:ds="http://schemas.openxmlformats.org/officeDocument/2006/customXml" ds:itemID="{9AE13C61-F489-443A-8E59-FB182133AB2E}"/>
</file>

<file path=docProps/app.xml><?xml version="1.0" encoding="utf-8"?>
<Properties xmlns="http://schemas.openxmlformats.org/officeDocument/2006/extended-properties" xmlns:vt="http://schemas.openxmlformats.org/officeDocument/2006/docPropsVTypes">
  <Template>Normal</Template>
  <TotalTime>21</TotalTime>
  <Pages>1</Pages>
  <Words>7785</Words>
  <Characters>44376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Mosharaka Closing Report (2014-2018)</dc:title>
  <dc:subject/>
  <dc:creator>Mosharaka Support</dc:creator>
  <cp:keywords/>
  <dc:description/>
  <cp:lastModifiedBy>Maya Abi-Zeid</cp:lastModifiedBy>
  <cp:revision>15</cp:revision>
  <dcterms:created xsi:type="dcterms:W3CDTF">2019-05-13T12:32:00Z</dcterms:created>
  <dcterms:modified xsi:type="dcterms:W3CDTF">2019-05-14T12:01:00Z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344;#Gender in Development|f3804f41-e4e3-43fd-82ca-f73e9f3c1dc7;#501;#Women's Empowerment|9dd191f0-4b3e-4be4-9115-601c6a49e2b0</vt:lpwstr>
  </property>
  <property fmtid="{D5CDD505-2E9C-101B-9397-08002B2CF9AE}" pid="13" name="_dlc_DocIdItemGuid">
    <vt:lpwstr>1bbe7257-3701-42c5-8a87-5d62f2f29dcf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